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32" w:rsidRDefault="00EA6A32" w:rsidP="00CB45E3">
      <w:pPr>
        <w:jc w:val="center"/>
        <w:rPr>
          <w:rFonts w:ascii="黑体" w:eastAsia="黑体" w:hAnsi="黑体"/>
          <w:b/>
          <w:sz w:val="32"/>
          <w:szCs w:val="32"/>
        </w:rPr>
      </w:pPr>
    </w:p>
    <w:p w:rsidR="00CB45E3" w:rsidRPr="00810BA1" w:rsidRDefault="00CB45E3" w:rsidP="00CB45E3">
      <w:pPr>
        <w:jc w:val="center"/>
        <w:rPr>
          <w:rFonts w:ascii="黑体" w:eastAsia="黑体" w:hAnsi="黑体"/>
          <w:b/>
          <w:sz w:val="32"/>
          <w:szCs w:val="32"/>
        </w:rPr>
      </w:pPr>
      <w:r w:rsidRPr="00810BA1">
        <w:rPr>
          <w:rFonts w:ascii="黑体" w:eastAsia="黑体" w:hAnsi="黑体" w:hint="eastAsia"/>
          <w:b/>
          <w:sz w:val="32"/>
          <w:szCs w:val="32"/>
        </w:rPr>
        <w:t>“</w:t>
      </w:r>
      <w:r w:rsidRPr="00810BA1">
        <w:rPr>
          <w:rFonts w:ascii="黑体" w:eastAsia="黑体" w:hAnsi="黑体"/>
          <w:b/>
          <w:sz w:val="32"/>
          <w:szCs w:val="32"/>
        </w:rPr>
        <w:t>法信</w:t>
      </w:r>
      <w:r w:rsidRPr="00810BA1">
        <w:rPr>
          <w:rFonts w:ascii="黑体" w:eastAsia="黑体" w:hAnsi="黑体" w:hint="eastAsia"/>
          <w:b/>
          <w:sz w:val="32"/>
          <w:szCs w:val="32"/>
        </w:rPr>
        <w:t>”（中国法律应用数字网络服务</w:t>
      </w:r>
      <w:r w:rsidR="000C74AE">
        <w:rPr>
          <w:rFonts w:ascii="黑体" w:eastAsia="黑体" w:hAnsi="黑体" w:hint="eastAsia"/>
          <w:b/>
          <w:sz w:val="32"/>
          <w:szCs w:val="32"/>
        </w:rPr>
        <w:t>数据库</w:t>
      </w:r>
      <w:r w:rsidRPr="00810BA1">
        <w:rPr>
          <w:rFonts w:ascii="黑体" w:eastAsia="黑体" w:hAnsi="黑体" w:hint="eastAsia"/>
          <w:b/>
          <w:sz w:val="32"/>
          <w:szCs w:val="32"/>
        </w:rPr>
        <w:t>平台）简介</w:t>
      </w:r>
    </w:p>
    <w:p w:rsidR="00E920DE" w:rsidRPr="00810BA1" w:rsidRDefault="00E920DE" w:rsidP="00C120FF">
      <w:pPr>
        <w:spacing w:line="560" w:lineRule="exact"/>
        <w:ind w:firstLineChars="200" w:firstLine="560"/>
        <w:rPr>
          <w:rFonts w:ascii="黑体" w:eastAsia="黑体" w:hAnsi="黑体" w:cs="仿宋"/>
          <w:sz w:val="28"/>
          <w:szCs w:val="28"/>
        </w:rPr>
      </w:pPr>
    </w:p>
    <w:p w:rsidR="00360D47" w:rsidRPr="00810BA1" w:rsidRDefault="00C120FF" w:rsidP="00360D47">
      <w:pPr>
        <w:spacing w:line="560" w:lineRule="exact"/>
        <w:ind w:firstLineChars="200" w:firstLine="560"/>
        <w:rPr>
          <w:rFonts w:ascii="黑体" w:eastAsia="黑体" w:hAnsi="黑体" w:cs="仿宋"/>
          <w:sz w:val="28"/>
          <w:szCs w:val="28"/>
        </w:rPr>
      </w:pPr>
      <w:r w:rsidRPr="00810BA1">
        <w:rPr>
          <w:rFonts w:ascii="黑体" w:eastAsia="黑体" w:hAnsi="黑体" w:cs="仿宋" w:hint="eastAsia"/>
          <w:sz w:val="28"/>
          <w:szCs w:val="28"/>
        </w:rPr>
        <w:t>一、</w:t>
      </w:r>
      <w:proofErr w:type="gramStart"/>
      <w:r w:rsidR="000C74AE">
        <w:rPr>
          <w:rFonts w:ascii="黑体" w:eastAsia="黑体" w:hAnsi="黑体" w:cs="仿宋" w:hint="eastAsia"/>
          <w:sz w:val="28"/>
          <w:szCs w:val="28"/>
        </w:rPr>
        <w:t>”</w:t>
      </w:r>
      <w:proofErr w:type="gramEnd"/>
      <w:r w:rsidR="000C74AE">
        <w:rPr>
          <w:rFonts w:ascii="黑体" w:eastAsia="黑体" w:hAnsi="黑体" w:cs="仿宋" w:hint="eastAsia"/>
          <w:sz w:val="28"/>
          <w:szCs w:val="28"/>
        </w:rPr>
        <w:t>法信</w:t>
      </w:r>
      <w:proofErr w:type="gramStart"/>
      <w:r w:rsidR="000C74AE">
        <w:rPr>
          <w:rFonts w:ascii="黑体" w:eastAsia="黑体" w:hAnsi="黑体" w:cs="仿宋" w:hint="eastAsia"/>
          <w:sz w:val="28"/>
          <w:szCs w:val="28"/>
        </w:rPr>
        <w:t>”</w:t>
      </w:r>
      <w:proofErr w:type="gramEnd"/>
      <w:r w:rsidR="000C74AE">
        <w:rPr>
          <w:rFonts w:ascii="黑体" w:eastAsia="黑体" w:hAnsi="黑体" w:cs="仿宋" w:hint="eastAsia"/>
          <w:sz w:val="28"/>
          <w:szCs w:val="28"/>
        </w:rPr>
        <w:t>数据库平台</w:t>
      </w:r>
      <w:r w:rsidR="00CF7362">
        <w:rPr>
          <w:rFonts w:ascii="黑体" w:eastAsia="黑体" w:hAnsi="黑体" w:cs="仿宋" w:hint="eastAsia"/>
          <w:sz w:val="28"/>
          <w:szCs w:val="28"/>
        </w:rPr>
        <w:t>建设</w:t>
      </w:r>
      <w:r w:rsidR="00360D47" w:rsidRPr="00810BA1">
        <w:rPr>
          <w:rFonts w:ascii="黑体" w:eastAsia="黑体" w:hAnsi="黑体" w:cs="仿宋" w:hint="eastAsia"/>
          <w:sz w:val="28"/>
          <w:szCs w:val="28"/>
        </w:rPr>
        <w:t>背景</w:t>
      </w:r>
    </w:p>
    <w:p w:rsidR="000C74AE" w:rsidRPr="000C74AE" w:rsidRDefault="000C74AE" w:rsidP="000C74AE">
      <w:pPr>
        <w:spacing w:line="560" w:lineRule="exact"/>
        <w:ind w:firstLine="564"/>
        <w:rPr>
          <w:rFonts w:ascii="仿宋" w:eastAsia="仿宋" w:hAnsi="仿宋" w:cs="仿宋"/>
          <w:sz w:val="28"/>
          <w:szCs w:val="28"/>
        </w:rPr>
      </w:pPr>
      <w:r>
        <w:rPr>
          <w:rFonts w:ascii="仿宋" w:eastAsia="仿宋" w:hAnsi="仿宋" w:cs="仿宋" w:hint="eastAsia"/>
          <w:sz w:val="28"/>
          <w:szCs w:val="28"/>
        </w:rPr>
        <w:t>“法信”数据库平台</w:t>
      </w:r>
      <w:r w:rsidRPr="000C74AE">
        <w:rPr>
          <w:rFonts w:ascii="仿宋" w:eastAsia="仿宋" w:hAnsi="仿宋" w:cs="仿宋" w:hint="eastAsia"/>
          <w:sz w:val="28"/>
          <w:szCs w:val="28"/>
        </w:rPr>
        <w:t>于2012年由最高人民法院以法函[2012]67号正式立项，系</w:t>
      </w:r>
      <w:r w:rsidRPr="000C74AE">
        <w:rPr>
          <w:rFonts w:ascii="仿宋" w:eastAsia="仿宋" w:hAnsi="仿宋" w:cs="仿宋"/>
          <w:sz w:val="28"/>
          <w:szCs w:val="28"/>
        </w:rPr>
        <w:t>国家新闻出版署发展改革</w:t>
      </w:r>
      <w:r w:rsidRPr="000C74AE">
        <w:rPr>
          <w:rFonts w:ascii="仿宋" w:eastAsia="仿宋" w:hAnsi="仿宋" w:cs="仿宋" w:hint="eastAsia"/>
          <w:sz w:val="28"/>
          <w:szCs w:val="28"/>
        </w:rPr>
        <w:t>项目库</w:t>
      </w:r>
      <w:r w:rsidRPr="000C74AE">
        <w:rPr>
          <w:rFonts w:ascii="仿宋" w:eastAsia="仿宋" w:hAnsi="仿宋" w:cs="仿宋"/>
          <w:sz w:val="28"/>
          <w:szCs w:val="28"/>
        </w:rPr>
        <w:t>项目</w:t>
      </w:r>
      <w:r w:rsidRPr="000C74AE">
        <w:rPr>
          <w:rFonts w:ascii="仿宋" w:eastAsia="仿宋" w:hAnsi="仿宋" w:cs="仿宋" w:hint="eastAsia"/>
          <w:sz w:val="28"/>
          <w:szCs w:val="28"/>
        </w:rPr>
        <w:t>和</w:t>
      </w:r>
      <w:r w:rsidRPr="000C74AE">
        <w:rPr>
          <w:rFonts w:ascii="仿宋" w:eastAsia="仿宋" w:hAnsi="仿宋" w:cs="仿宋"/>
          <w:sz w:val="28"/>
          <w:szCs w:val="28"/>
        </w:rPr>
        <w:t>国家专业知识服务</w:t>
      </w:r>
      <w:r w:rsidRPr="000C74AE">
        <w:rPr>
          <w:rFonts w:ascii="仿宋" w:eastAsia="仿宋" w:hAnsi="仿宋" w:cs="仿宋" w:hint="eastAsia"/>
          <w:sz w:val="28"/>
          <w:szCs w:val="28"/>
        </w:rPr>
        <w:t>工程试点项目。在最高人民法院的有力指导下，由</w:t>
      </w:r>
      <w:r w:rsidRPr="000C74AE">
        <w:rPr>
          <w:rFonts w:ascii="仿宋" w:eastAsia="仿宋" w:hAnsi="仿宋" w:cs="仿宋"/>
          <w:sz w:val="28"/>
          <w:szCs w:val="28"/>
        </w:rPr>
        <w:t>人民法院出版集团组织上百人</w:t>
      </w:r>
      <w:r w:rsidRPr="000C74AE">
        <w:rPr>
          <w:rFonts w:ascii="仿宋" w:eastAsia="仿宋" w:hAnsi="仿宋" w:cs="仿宋" w:hint="eastAsia"/>
          <w:sz w:val="28"/>
          <w:szCs w:val="28"/>
        </w:rPr>
        <w:t>法律</w:t>
      </w:r>
      <w:r w:rsidRPr="000C74AE">
        <w:rPr>
          <w:rFonts w:ascii="仿宋" w:eastAsia="仿宋" w:hAnsi="仿宋" w:cs="仿宋"/>
          <w:sz w:val="28"/>
          <w:szCs w:val="28"/>
        </w:rPr>
        <w:t>专业团队、全国法院审判专家和大数据技术公司</w:t>
      </w:r>
      <w:r w:rsidRPr="000C74AE">
        <w:rPr>
          <w:rFonts w:ascii="仿宋" w:eastAsia="仿宋" w:hAnsi="仿宋" w:cs="仿宋" w:hint="eastAsia"/>
          <w:sz w:val="28"/>
          <w:szCs w:val="28"/>
        </w:rPr>
        <w:t>历时多</w:t>
      </w:r>
      <w:r w:rsidRPr="000C74AE">
        <w:rPr>
          <w:rFonts w:ascii="仿宋" w:eastAsia="仿宋" w:hAnsi="仿宋" w:cs="仿宋"/>
          <w:sz w:val="28"/>
          <w:szCs w:val="28"/>
        </w:rPr>
        <w:t>年</w:t>
      </w:r>
      <w:r w:rsidRPr="000C74AE">
        <w:rPr>
          <w:rFonts w:ascii="仿宋" w:eastAsia="仿宋" w:hAnsi="仿宋" w:cs="仿宋" w:hint="eastAsia"/>
          <w:sz w:val="28"/>
          <w:szCs w:val="28"/>
        </w:rPr>
        <w:t>建设</w:t>
      </w:r>
      <w:r w:rsidRPr="000C74AE">
        <w:rPr>
          <w:rFonts w:ascii="仿宋" w:eastAsia="仿宋" w:hAnsi="仿宋" w:cs="仿宋"/>
          <w:sz w:val="28"/>
          <w:szCs w:val="28"/>
        </w:rPr>
        <w:t>而成。</w:t>
      </w:r>
    </w:p>
    <w:p w:rsidR="000C74AE" w:rsidRPr="000C74AE" w:rsidRDefault="000C74AE" w:rsidP="000C74AE">
      <w:pPr>
        <w:spacing w:line="560" w:lineRule="exact"/>
        <w:ind w:firstLine="564"/>
        <w:rPr>
          <w:rFonts w:ascii="仿宋" w:eastAsia="仿宋" w:hAnsi="仿宋" w:cs="仿宋"/>
          <w:sz w:val="28"/>
          <w:szCs w:val="28"/>
        </w:rPr>
      </w:pPr>
      <w:r>
        <w:rPr>
          <w:rFonts w:ascii="仿宋" w:eastAsia="仿宋" w:hAnsi="仿宋" w:cs="仿宋" w:hint="eastAsia"/>
          <w:sz w:val="28"/>
          <w:szCs w:val="28"/>
        </w:rPr>
        <w:t>“法信”数据库平台</w:t>
      </w:r>
      <w:r w:rsidRPr="000C74AE">
        <w:rPr>
          <w:rFonts w:ascii="仿宋" w:eastAsia="仿宋" w:hAnsi="仿宋" w:cs="仿宋" w:hint="eastAsia"/>
          <w:sz w:val="28"/>
          <w:szCs w:val="28"/>
        </w:rPr>
        <w:t>的开发建设，是最高人民法院在“互联网+”和“大数据”时代推进法治中国建设的一项重要举措，该平台是</w:t>
      </w:r>
      <w:r w:rsidRPr="000C74AE">
        <w:rPr>
          <w:rFonts w:ascii="仿宋" w:eastAsia="仿宋" w:hAnsi="仿宋" w:cs="仿宋"/>
          <w:sz w:val="28"/>
          <w:szCs w:val="28"/>
        </w:rPr>
        <w:t>目前国内</w:t>
      </w:r>
      <w:r w:rsidRPr="000C74AE">
        <w:rPr>
          <w:rFonts w:ascii="仿宋" w:eastAsia="仿宋" w:hAnsi="仿宋" w:cs="仿宋" w:hint="eastAsia"/>
          <w:sz w:val="28"/>
          <w:szCs w:val="28"/>
        </w:rPr>
        <w:t>最大</w:t>
      </w:r>
      <w:r w:rsidRPr="000C74AE">
        <w:rPr>
          <w:rFonts w:ascii="仿宋" w:eastAsia="仿宋" w:hAnsi="仿宋" w:cs="仿宋"/>
          <w:sz w:val="28"/>
          <w:szCs w:val="28"/>
        </w:rPr>
        <w:t>的法律知识和案例</w:t>
      </w:r>
      <w:r w:rsidRPr="000C74AE">
        <w:rPr>
          <w:rFonts w:ascii="仿宋" w:eastAsia="仿宋" w:hAnsi="仿宋" w:cs="仿宋" w:hint="eastAsia"/>
          <w:sz w:val="28"/>
          <w:szCs w:val="28"/>
        </w:rPr>
        <w:t>大数据</w:t>
      </w:r>
      <w:r w:rsidRPr="000C74AE">
        <w:rPr>
          <w:rFonts w:ascii="仿宋" w:eastAsia="仿宋" w:hAnsi="仿宋" w:cs="仿宋"/>
          <w:sz w:val="28"/>
          <w:szCs w:val="28"/>
        </w:rPr>
        <w:t>应用平台，也是中国首家法律知识和案例大数据融合服务数据库平台。</w:t>
      </w:r>
    </w:p>
    <w:p w:rsidR="00CF7362" w:rsidRPr="00810BA1" w:rsidRDefault="00CF7362" w:rsidP="000C74AE">
      <w:pPr>
        <w:spacing w:before="240" w:after="100" w:afterAutospacing="1" w:line="560" w:lineRule="exact"/>
        <w:ind w:firstLineChars="200" w:firstLine="560"/>
        <w:rPr>
          <w:rFonts w:ascii="黑体" w:eastAsia="黑体" w:hAnsi="黑体" w:cs="仿宋"/>
          <w:sz w:val="28"/>
          <w:szCs w:val="28"/>
        </w:rPr>
      </w:pPr>
      <w:r>
        <w:rPr>
          <w:rFonts w:ascii="黑体" w:eastAsia="黑体" w:hAnsi="黑体" w:cs="仿宋" w:hint="eastAsia"/>
          <w:sz w:val="28"/>
          <w:szCs w:val="28"/>
        </w:rPr>
        <w:t>二</w:t>
      </w:r>
      <w:r w:rsidRPr="00810BA1">
        <w:rPr>
          <w:rFonts w:ascii="黑体" w:eastAsia="黑体" w:hAnsi="黑体" w:cs="仿宋" w:hint="eastAsia"/>
          <w:sz w:val="28"/>
          <w:szCs w:val="28"/>
        </w:rPr>
        <w:t>、</w:t>
      </w:r>
      <w:proofErr w:type="gramStart"/>
      <w:r w:rsidR="000C74AE">
        <w:rPr>
          <w:rFonts w:ascii="黑体" w:eastAsia="黑体" w:hAnsi="黑体" w:cs="仿宋" w:hint="eastAsia"/>
          <w:sz w:val="28"/>
          <w:szCs w:val="28"/>
        </w:rPr>
        <w:t>”</w:t>
      </w:r>
      <w:proofErr w:type="gramEnd"/>
      <w:r w:rsidR="000C74AE">
        <w:rPr>
          <w:rFonts w:ascii="黑体" w:eastAsia="黑体" w:hAnsi="黑体" w:cs="仿宋" w:hint="eastAsia"/>
          <w:sz w:val="28"/>
          <w:szCs w:val="28"/>
        </w:rPr>
        <w:t>法信</w:t>
      </w:r>
      <w:proofErr w:type="gramStart"/>
      <w:r w:rsidR="000C74AE">
        <w:rPr>
          <w:rFonts w:ascii="黑体" w:eastAsia="黑体" w:hAnsi="黑体" w:cs="仿宋" w:hint="eastAsia"/>
          <w:sz w:val="28"/>
          <w:szCs w:val="28"/>
        </w:rPr>
        <w:t>”</w:t>
      </w:r>
      <w:proofErr w:type="gramEnd"/>
      <w:r w:rsidR="000C74AE">
        <w:rPr>
          <w:rFonts w:ascii="黑体" w:eastAsia="黑体" w:hAnsi="黑体" w:cs="仿宋" w:hint="eastAsia"/>
          <w:sz w:val="28"/>
          <w:szCs w:val="28"/>
        </w:rPr>
        <w:t>数据库平台</w:t>
      </w:r>
      <w:r w:rsidR="00307F02">
        <w:rPr>
          <w:rFonts w:ascii="黑体" w:eastAsia="黑体" w:hAnsi="黑体" w:cs="仿宋" w:hint="eastAsia"/>
          <w:sz w:val="28"/>
          <w:szCs w:val="28"/>
        </w:rPr>
        <w:t>运营</w:t>
      </w:r>
      <w:r w:rsidR="0054477E">
        <w:rPr>
          <w:rFonts w:ascii="黑体" w:eastAsia="黑体" w:hAnsi="黑体" w:cs="仿宋" w:hint="eastAsia"/>
          <w:sz w:val="28"/>
          <w:szCs w:val="28"/>
        </w:rPr>
        <w:t>情况</w:t>
      </w:r>
    </w:p>
    <w:p w:rsidR="007D0BD3" w:rsidRDefault="000C74AE" w:rsidP="00DB2DEC">
      <w:pPr>
        <w:spacing w:line="560" w:lineRule="exact"/>
        <w:ind w:firstLine="564"/>
        <w:rPr>
          <w:rFonts w:ascii="仿宋" w:eastAsia="仿宋" w:hAnsi="仿宋" w:cs="仿宋"/>
          <w:sz w:val="28"/>
          <w:szCs w:val="28"/>
        </w:rPr>
      </w:pPr>
      <w:r>
        <w:rPr>
          <w:rFonts w:ascii="仿宋" w:eastAsia="仿宋" w:hAnsi="仿宋" w:cs="仿宋" w:hint="eastAsia"/>
          <w:sz w:val="28"/>
          <w:szCs w:val="28"/>
        </w:rPr>
        <w:t>“法信”数据库平台</w:t>
      </w:r>
      <w:r w:rsidR="00DB2DEC">
        <w:rPr>
          <w:rFonts w:ascii="仿宋" w:eastAsia="仿宋" w:hAnsi="仿宋" w:cs="仿宋" w:hint="eastAsia"/>
          <w:sz w:val="28"/>
          <w:szCs w:val="28"/>
        </w:rPr>
        <w:t>是</w:t>
      </w:r>
      <w:r w:rsidR="0054477E">
        <w:rPr>
          <w:rFonts w:ascii="仿宋" w:eastAsia="仿宋" w:hAnsi="仿宋" w:cs="仿宋" w:hint="eastAsia"/>
          <w:sz w:val="28"/>
          <w:szCs w:val="28"/>
        </w:rPr>
        <w:t>为全国</w:t>
      </w:r>
      <w:r w:rsidR="00842A9E" w:rsidRPr="00FB71A5">
        <w:rPr>
          <w:rFonts w:ascii="仿宋" w:eastAsia="仿宋" w:hAnsi="仿宋" w:cs="仿宋" w:hint="eastAsia"/>
          <w:sz w:val="28"/>
          <w:szCs w:val="28"/>
        </w:rPr>
        <w:t>“智慧法院”建设</w:t>
      </w:r>
      <w:r w:rsidR="0054477E">
        <w:rPr>
          <w:rFonts w:ascii="仿宋" w:eastAsia="仿宋" w:hAnsi="仿宋" w:cs="仿宋" w:hint="eastAsia"/>
          <w:sz w:val="28"/>
          <w:szCs w:val="28"/>
        </w:rPr>
        <w:t>提供</w:t>
      </w:r>
      <w:r w:rsidR="00DB2DEC">
        <w:rPr>
          <w:rFonts w:ascii="仿宋" w:eastAsia="仿宋" w:hAnsi="仿宋" w:cs="仿宋" w:hint="eastAsia"/>
          <w:sz w:val="28"/>
          <w:szCs w:val="28"/>
        </w:rPr>
        <w:t>智能化</w:t>
      </w:r>
      <w:r w:rsidR="00842A9E" w:rsidRPr="00FB71A5">
        <w:rPr>
          <w:rFonts w:ascii="仿宋" w:eastAsia="仿宋" w:hAnsi="仿宋" w:cs="仿宋" w:hint="eastAsia"/>
          <w:sz w:val="28"/>
          <w:szCs w:val="28"/>
        </w:rPr>
        <w:t>知识</w:t>
      </w:r>
      <w:r w:rsidR="00DB2DEC">
        <w:rPr>
          <w:rFonts w:ascii="仿宋" w:eastAsia="仿宋" w:hAnsi="仿宋" w:cs="仿宋" w:hint="eastAsia"/>
          <w:sz w:val="28"/>
          <w:szCs w:val="28"/>
        </w:rPr>
        <w:t>数据</w:t>
      </w:r>
      <w:r w:rsidR="00842A9E" w:rsidRPr="00FB71A5">
        <w:rPr>
          <w:rFonts w:ascii="仿宋" w:eastAsia="仿宋" w:hAnsi="仿宋" w:cs="仿宋" w:hint="eastAsia"/>
          <w:sz w:val="28"/>
          <w:szCs w:val="28"/>
        </w:rPr>
        <w:t>服务</w:t>
      </w:r>
      <w:r w:rsidR="00DB2DEC">
        <w:rPr>
          <w:rFonts w:ascii="仿宋" w:eastAsia="仿宋" w:hAnsi="仿宋" w:cs="仿宋" w:hint="eastAsia"/>
          <w:sz w:val="28"/>
          <w:szCs w:val="28"/>
        </w:rPr>
        <w:t>的基础性</w:t>
      </w:r>
      <w:r w:rsidR="00842A9E" w:rsidRPr="00FB71A5">
        <w:rPr>
          <w:rFonts w:ascii="仿宋" w:eastAsia="仿宋" w:hAnsi="仿宋" w:cs="仿宋" w:hint="eastAsia"/>
          <w:sz w:val="28"/>
          <w:szCs w:val="28"/>
        </w:rPr>
        <w:t>工程</w:t>
      </w:r>
      <w:r w:rsidR="00B73BEF">
        <w:rPr>
          <w:rFonts w:ascii="仿宋" w:eastAsia="仿宋" w:hAnsi="仿宋" w:cs="仿宋" w:hint="eastAsia"/>
          <w:sz w:val="28"/>
          <w:szCs w:val="28"/>
        </w:rPr>
        <w:t>。</w:t>
      </w:r>
    </w:p>
    <w:p w:rsidR="00DB2DEC" w:rsidRDefault="00DB2DEC" w:rsidP="00DB2DEC">
      <w:pPr>
        <w:spacing w:line="560" w:lineRule="exact"/>
        <w:ind w:firstLine="564"/>
        <w:rPr>
          <w:rFonts w:ascii="仿宋" w:eastAsia="仿宋" w:hAnsi="仿宋" w:cs="仿宋"/>
          <w:sz w:val="28"/>
          <w:szCs w:val="28"/>
        </w:rPr>
      </w:pPr>
      <w:r w:rsidRPr="00CF7362">
        <w:rPr>
          <w:rFonts w:ascii="仿宋" w:eastAsia="仿宋" w:hAnsi="仿宋" w:cs="仿宋"/>
          <w:sz w:val="28"/>
          <w:szCs w:val="28"/>
        </w:rPr>
        <w:t>2016年4月18日，最高人民法院下发</w:t>
      </w:r>
      <w:r w:rsidRPr="00CF7362">
        <w:rPr>
          <w:rFonts w:ascii="仿宋" w:eastAsia="仿宋" w:hAnsi="仿宋" w:cs="仿宋" w:hint="eastAsia"/>
          <w:sz w:val="28"/>
          <w:szCs w:val="28"/>
        </w:rPr>
        <w:t>《关于充分发挥</w:t>
      </w:r>
      <w:r w:rsidR="000C74AE">
        <w:rPr>
          <w:rFonts w:ascii="仿宋" w:eastAsia="仿宋" w:hAnsi="仿宋" w:cs="仿宋" w:hint="eastAsia"/>
          <w:sz w:val="28"/>
          <w:szCs w:val="28"/>
        </w:rPr>
        <w:t>”法信”数据库平台</w:t>
      </w:r>
      <w:r w:rsidRPr="00CF7362">
        <w:rPr>
          <w:rFonts w:ascii="仿宋" w:eastAsia="仿宋" w:hAnsi="仿宋" w:cs="仿宋" w:hint="eastAsia"/>
          <w:sz w:val="28"/>
          <w:szCs w:val="28"/>
        </w:rPr>
        <w:t>功能和作用积极推进“智慧法院”建设的通知》（</w:t>
      </w:r>
      <w:r w:rsidRPr="00CF7362">
        <w:rPr>
          <w:rFonts w:ascii="仿宋" w:eastAsia="仿宋" w:hAnsi="仿宋" w:cs="仿宋"/>
          <w:sz w:val="28"/>
          <w:szCs w:val="28"/>
        </w:rPr>
        <w:t>法办〔2016〕56号文</w:t>
      </w:r>
      <w:r w:rsidRPr="00CF7362">
        <w:rPr>
          <w:rFonts w:ascii="仿宋" w:eastAsia="仿宋" w:hAnsi="仿宋" w:cs="仿宋" w:hint="eastAsia"/>
          <w:sz w:val="28"/>
          <w:szCs w:val="28"/>
        </w:rPr>
        <w:t>）</w:t>
      </w:r>
      <w:r>
        <w:rPr>
          <w:rFonts w:ascii="仿宋" w:eastAsia="仿宋" w:hAnsi="仿宋" w:cs="仿宋" w:hint="eastAsia"/>
          <w:sz w:val="28"/>
          <w:szCs w:val="28"/>
        </w:rPr>
        <w:t>，</w:t>
      </w:r>
      <w:r w:rsidR="00B73BEF" w:rsidRPr="00B73BEF">
        <w:rPr>
          <w:rFonts w:ascii="仿宋" w:eastAsia="仿宋" w:hAnsi="仿宋" w:cs="仿宋" w:hint="eastAsia"/>
          <w:sz w:val="28"/>
          <w:szCs w:val="28"/>
        </w:rPr>
        <w:t>要求全国法院充分发挥法信平台的功能和作用，积极推进智慧法院的建设。</w:t>
      </w:r>
      <w:r w:rsidR="00B73BEF" w:rsidRPr="00B73BEF">
        <w:rPr>
          <w:rFonts w:ascii="Calibri" w:eastAsia="仿宋" w:hAnsi="Calibri" w:cs="Calibri"/>
          <w:sz w:val="28"/>
          <w:szCs w:val="28"/>
        </w:rPr>
        <w:t> </w:t>
      </w:r>
    </w:p>
    <w:p w:rsidR="00DB2DEC" w:rsidRDefault="00DB2DEC" w:rsidP="00DB2DEC">
      <w:pPr>
        <w:spacing w:line="560" w:lineRule="exact"/>
        <w:ind w:firstLine="564"/>
        <w:rPr>
          <w:rFonts w:ascii="仿宋" w:eastAsia="仿宋" w:hAnsi="仿宋" w:cs="仿宋"/>
          <w:sz w:val="28"/>
          <w:szCs w:val="28"/>
        </w:rPr>
      </w:pPr>
      <w:r w:rsidRPr="00FB71A5">
        <w:rPr>
          <w:rFonts w:ascii="仿宋" w:eastAsia="仿宋" w:hAnsi="仿宋" w:cs="仿宋" w:hint="eastAsia"/>
          <w:sz w:val="28"/>
          <w:szCs w:val="28"/>
        </w:rPr>
        <w:t>2016年8月，“法信”团队在最高人民法院向中央政法委书记进行了专题汇报</w:t>
      </w:r>
      <w:r w:rsidRPr="00FB71A5">
        <w:rPr>
          <w:rFonts w:ascii="仿宋" w:eastAsia="仿宋" w:hAnsi="仿宋" w:cs="仿宋"/>
          <w:sz w:val="28"/>
          <w:szCs w:val="28"/>
        </w:rPr>
        <w:t>。</w:t>
      </w:r>
      <w:r w:rsidRPr="00FB71A5">
        <w:rPr>
          <w:rFonts w:ascii="仿宋" w:eastAsia="仿宋" w:hAnsi="仿宋" w:cs="仿宋" w:hint="eastAsia"/>
          <w:sz w:val="28"/>
          <w:szCs w:val="28"/>
        </w:rPr>
        <w:t>201</w:t>
      </w:r>
      <w:r w:rsidRPr="00FB71A5">
        <w:rPr>
          <w:rFonts w:ascii="仿宋" w:eastAsia="仿宋" w:hAnsi="仿宋" w:cs="仿宋"/>
          <w:sz w:val="28"/>
          <w:szCs w:val="28"/>
        </w:rPr>
        <w:t>7</w:t>
      </w:r>
      <w:r w:rsidRPr="00FB71A5">
        <w:rPr>
          <w:rFonts w:ascii="仿宋" w:eastAsia="仿宋" w:hAnsi="仿宋" w:cs="仿宋" w:hint="eastAsia"/>
          <w:sz w:val="28"/>
          <w:szCs w:val="28"/>
        </w:rPr>
        <w:t>年</w:t>
      </w:r>
      <w:r w:rsidRPr="00FB71A5">
        <w:rPr>
          <w:rFonts w:ascii="仿宋" w:eastAsia="仿宋" w:hAnsi="仿宋" w:cs="仿宋"/>
          <w:sz w:val="28"/>
          <w:szCs w:val="28"/>
        </w:rPr>
        <w:t>5</w:t>
      </w:r>
      <w:r w:rsidRPr="00FB71A5">
        <w:rPr>
          <w:rFonts w:ascii="仿宋" w:eastAsia="仿宋" w:hAnsi="仿宋" w:cs="仿宋" w:hint="eastAsia"/>
          <w:sz w:val="28"/>
          <w:szCs w:val="28"/>
        </w:rPr>
        <w:t>月，“法信”团队在深圳文博会上向中宣部部长进行了专题汇报。</w:t>
      </w:r>
    </w:p>
    <w:p w:rsidR="00DB2DEC" w:rsidRPr="00FB71A5" w:rsidRDefault="00DB2DEC" w:rsidP="00DB2DEC">
      <w:pPr>
        <w:spacing w:line="560" w:lineRule="exact"/>
        <w:ind w:firstLine="564"/>
        <w:rPr>
          <w:rFonts w:ascii="仿宋" w:eastAsia="仿宋" w:hAnsi="仿宋" w:cs="仿宋"/>
          <w:sz w:val="28"/>
          <w:szCs w:val="28"/>
        </w:rPr>
      </w:pPr>
      <w:r w:rsidRPr="00CF7362">
        <w:rPr>
          <w:rFonts w:ascii="仿宋" w:eastAsia="仿宋" w:hAnsi="仿宋" w:cs="仿宋"/>
          <w:sz w:val="28"/>
          <w:szCs w:val="28"/>
        </w:rPr>
        <w:lastRenderedPageBreak/>
        <w:t>2017年7月25日</w:t>
      </w:r>
      <w:r w:rsidRPr="00CF7362">
        <w:rPr>
          <w:rFonts w:ascii="仿宋" w:eastAsia="仿宋" w:hAnsi="仿宋" w:cs="仿宋" w:hint="eastAsia"/>
          <w:sz w:val="28"/>
          <w:szCs w:val="28"/>
        </w:rPr>
        <w:t>，</w:t>
      </w:r>
      <w:r w:rsidRPr="00CF7362">
        <w:rPr>
          <w:rFonts w:ascii="仿宋" w:eastAsia="仿宋" w:hAnsi="仿宋" w:cs="仿宋"/>
          <w:sz w:val="28"/>
          <w:szCs w:val="28"/>
        </w:rPr>
        <w:t>最高人民法院发布《最高人民法院司法责任制实施意见（试行）》</w:t>
      </w:r>
      <w:r w:rsidRPr="00CF7362">
        <w:rPr>
          <w:rFonts w:ascii="仿宋" w:eastAsia="仿宋" w:hAnsi="仿宋" w:cs="仿宋" w:hint="eastAsia"/>
          <w:sz w:val="28"/>
          <w:szCs w:val="28"/>
        </w:rPr>
        <w:t>（</w:t>
      </w:r>
      <w:r w:rsidRPr="00CF7362">
        <w:rPr>
          <w:rFonts w:ascii="仿宋" w:eastAsia="仿宋" w:hAnsi="仿宋" w:cs="仿宋"/>
          <w:sz w:val="28"/>
          <w:szCs w:val="28"/>
        </w:rPr>
        <w:t>法发〔2017〕20号</w:t>
      </w:r>
      <w:r w:rsidRPr="00CF7362">
        <w:rPr>
          <w:rFonts w:ascii="仿宋" w:eastAsia="仿宋" w:hAnsi="仿宋" w:cs="仿宋" w:hint="eastAsia"/>
          <w:sz w:val="28"/>
          <w:szCs w:val="28"/>
        </w:rPr>
        <w:t>）</w:t>
      </w:r>
      <w:r w:rsidRPr="00CF7362">
        <w:rPr>
          <w:rFonts w:ascii="仿宋" w:eastAsia="仿宋" w:hAnsi="仿宋" w:cs="仿宋"/>
          <w:sz w:val="28"/>
          <w:szCs w:val="28"/>
        </w:rPr>
        <w:t>文</w:t>
      </w:r>
      <w:r w:rsidRPr="00CF7362">
        <w:rPr>
          <w:rFonts w:ascii="仿宋" w:eastAsia="仿宋" w:hAnsi="仿宋" w:cs="仿宋" w:hint="eastAsia"/>
          <w:sz w:val="28"/>
          <w:szCs w:val="28"/>
        </w:rPr>
        <w:t>，</w:t>
      </w:r>
      <w:r w:rsidRPr="00CF7362">
        <w:rPr>
          <w:rFonts w:ascii="仿宋" w:eastAsia="仿宋" w:hAnsi="仿宋" w:cs="仿宋"/>
          <w:sz w:val="28"/>
          <w:szCs w:val="28"/>
        </w:rPr>
        <w:t>要求对最高院已经审结的或正在审理</w:t>
      </w:r>
      <w:proofErr w:type="gramStart"/>
      <w:r w:rsidRPr="00CF7362">
        <w:rPr>
          <w:rFonts w:ascii="仿宋" w:eastAsia="仿宋" w:hAnsi="仿宋" w:cs="仿宋"/>
          <w:sz w:val="28"/>
          <w:szCs w:val="28"/>
        </w:rPr>
        <w:t>的类案与</w:t>
      </w:r>
      <w:proofErr w:type="gramEnd"/>
      <w:r w:rsidRPr="00CF7362">
        <w:rPr>
          <w:rFonts w:ascii="仿宋" w:eastAsia="仿宋" w:hAnsi="仿宋" w:cs="仿宋"/>
          <w:sz w:val="28"/>
          <w:szCs w:val="28"/>
        </w:rPr>
        <w:t>关联案件</w:t>
      </w:r>
      <w:r w:rsidRPr="00CF7362">
        <w:rPr>
          <w:rFonts w:ascii="仿宋" w:eastAsia="仿宋" w:hAnsi="仿宋" w:cs="仿宋" w:hint="eastAsia"/>
          <w:sz w:val="28"/>
          <w:szCs w:val="28"/>
        </w:rPr>
        <w:t>，</w:t>
      </w:r>
      <w:r w:rsidRPr="00CF7362">
        <w:rPr>
          <w:rFonts w:ascii="仿宋" w:eastAsia="仿宋" w:hAnsi="仿宋" w:cs="仿宋"/>
          <w:sz w:val="28"/>
          <w:szCs w:val="28"/>
        </w:rPr>
        <w:t>依托裁判文书网、法信等平台进行全面检索，制作检索报告</w:t>
      </w:r>
      <w:r w:rsidRPr="00CF7362">
        <w:rPr>
          <w:rFonts w:ascii="仿宋" w:eastAsia="仿宋" w:hAnsi="仿宋" w:cs="仿宋" w:hint="eastAsia"/>
          <w:sz w:val="28"/>
          <w:szCs w:val="28"/>
        </w:rPr>
        <w:t>。</w:t>
      </w:r>
      <w:r w:rsidR="007D0BD3">
        <w:rPr>
          <w:rFonts w:ascii="仿宋" w:eastAsia="仿宋" w:hAnsi="仿宋" w:cs="仿宋" w:hint="eastAsia"/>
          <w:sz w:val="28"/>
          <w:szCs w:val="28"/>
        </w:rPr>
        <w:t>2</w:t>
      </w:r>
      <w:r w:rsidR="007D0BD3">
        <w:rPr>
          <w:rFonts w:ascii="仿宋" w:eastAsia="仿宋" w:hAnsi="仿宋" w:cs="仿宋"/>
          <w:sz w:val="28"/>
          <w:szCs w:val="28"/>
        </w:rPr>
        <w:t>017</w:t>
      </w:r>
      <w:r>
        <w:rPr>
          <w:rFonts w:ascii="仿宋" w:eastAsia="仿宋" w:hAnsi="仿宋" w:cs="仿宋" w:hint="eastAsia"/>
          <w:sz w:val="28"/>
          <w:szCs w:val="28"/>
        </w:rPr>
        <w:t>年7月，</w:t>
      </w:r>
      <w:r w:rsidRPr="00FB71A5">
        <w:rPr>
          <w:rFonts w:ascii="仿宋" w:eastAsia="仿宋" w:hAnsi="仿宋" w:cs="仿宋" w:hint="eastAsia"/>
          <w:sz w:val="28"/>
          <w:szCs w:val="28"/>
        </w:rPr>
        <w:t>中央政法委在贵州全国司法改革推进会上要求全国政法委系统，依托最高法院的</w:t>
      </w:r>
      <w:proofErr w:type="gramStart"/>
      <w:r w:rsidR="000C74AE">
        <w:rPr>
          <w:rFonts w:ascii="仿宋" w:eastAsia="仿宋" w:hAnsi="仿宋" w:cs="仿宋" w:hint="eastAsia"/>
          <w:sz w:val="28"/>
          <w:szCs w:val="28"/>
        </w:rPr>
        <w:t>”</w:t>
      </w:r>
      <w:proofErr w:type="gramEnd"/>
      <w:r w:rsidR="000C74AE">
        <w:rPr>
          <w:rFonts w:ascii="仿宋" w:eastAsia="仿宋" w:hAnsi="仿宋" w:cs="仿宋" w:hint="eastAsia"/>
          <w:sz w:val="28"/>
          <w:szCs w:val="28"/>
        </w:rPr>
        <w:t>法信</w:t>
      </w:r>
      <w:proofErr w:type="gramStart"/>
      <w:r w:rsidR="000C74AE">
        <w:rPr>
          <w:rFonts w:ascii="仿宋" w:eastAsia="仿宋" w:hAnsi="仿宋" w:cs="仿宋" w:hint="eastAsia"/>
          <w:sz w:val="28"/>
          <w:szCs w:val="28"/>
        </w:rPr>
        <w:t>”</w:t>
      </w:r>
      <w:proofErr w:type="gramEnd"/>
      <w:r w:rsidR="000C74AE">
        <w:rPr>
          <w:rFonts w:ascii="仿宋" w:eastAsia="仿宋" w:hAnsi="仿宋" w:cs="仿宋" w:hint="eastAsia"/>
          <w:sz w:val="28"/>
          <w:szCs w:val="28"/>
        </w:rPr>
        <w:t>数据库平台</w:t>
      </w:r>
      <w:r w:rsidRPr="00FB71A5">
        <w:rPr>
          <w:rFonts w:ascii="仿宋" w:eastAsia="仿宋" w:hAnsi="仿宋" w:cs="仿宋" w:hint="eastAsia"/>
          <w:sz w:val="28"/>
          <w:szCs w:val="28"/>
        </w:rPr>
        <w:t>，研发高水平的审判职能辅助系统，为</w:t>
      </w:r>
      <w:r w:rsidR="000C74AE">
        <w:rPr>
          <w:rFonts w:ascii="仿宋" w:eastAsia="仿宋" w:hAnsi="仿宋" w:cs="仿宋" w:hint="eastAsia"/>
          <w:sz w:val="28"/>
          <w:szCs w:val="28"/>
        </w:rPr>
        <w:t>法律人</w:t>
      </w:r>
      <w:proofErr w:type="gramStart"/>
      <w:r w:rsidRPr="00FB71A5">
        <w:rPr>
          <w:rFonts w:ascii="仿宋" w:eastAsia="仿宋" w:hAnsi="仿宋" w:cs="仿宋" w:hint="eastAsia"/>
          <w:sz w:val="28"/>
          <w:szCs w:val="28"/>
        </w:rPr>
        <w:t>提供类案推送</w:t>
      </w:r>
      <w:proofErr w:type="gramEnd"/>
      <w:r w:rsidRPr="00FB71A5">
        <w:rPr>
          <w:rFonts w:ascii="仿宋" w:eastAsia="仿宋" w:hAnsi="仿宋" w:cs="仿宋" w:hint="eastAsia"/>
          <w:sz w:val="28"/>
          <w:szCs w:val="28"/>
        </w:rPr>
        <w:t>、裁判比对和数据分析等服务。</w:t>
      </w:r>
    </w:p>
    <w:p w:rsidR="00DB2DEC" w:rsidRPr="00FB71A5" w:rsidRDefault="00DB2DEC" w:rsidP="00DB2DEC">
      <w:pPr>
        <w:spacing w:line="560" w:lineRule="exact"/>
        <w:ind w:firstLine="564"/>
        <w:rPr>
          <w:rFonts w:ascii="仿宋" w:eastAsia="仿宋" w:hAnsi="仿宋" w:cs="仿宋"/>
          <w:sz w:val="28"/>
          <w:szCs w:val="28"/>
        </w:rPr>
      </w:pPr>
      <w:r w:rsidRPr="00FB71A5">
        <w:rPr>
          <w:rFonts w:ascii="仿宋" w:eastAsia="仿宋" w:hAnsi="仿宋" w:cs="仿宋" w:hint="eastAsia"/>
          <w:sz w:val="28"/>
          <w:szCs w:val="28"/>
        </w:rPr>
        <w:t>2018年和2019年《最高人民法院法院工作报告》中，均向全国人大汇报了最高人民法院建设的</w:t>
      </w:r>
      <w:r w:rsidR="000C74AE">
        <w:rPr>
          <w:rFonts w:ascii="仿宋" w:eastAsia="仿宋" w:hAnsi="仿宋" w:cs="仿宋" w:hint="eastAsia"/>
          <w:sz w:val="28"/>
          <w:szCs w:val="28"/>
        </w:rPr>
        <w:t>“法信”数据库平台</w:t>
      </w:r>
      <w:r w:rsidRPr="00FB71A5">
        <w:rPr>
          <w:rFonts w:ascii="仿宋" w:eastAsia="仿宋" w:hAnsi="仿宋" w:cs="仿宋" w:hint="eastAsia"/>
          <w:sz w:val="28"/>
          <w:szCs w:val="28"/>
        </w:rPr>
        <w:t>，汇聚各类法律知识资源、案例、专业知识和成果，为</w:t>
      </w:r>
      <w:r w:rsidR="000C74AE">
        <w:rPr>
          <w:rFonts w:ascii="仿宋" w:eastAsia="仿宋" w:hAnsi="仿宋" w:cs="仿宋" w:hint="eastAsia"/>
          <w:sz w:val="28"/>
          <w:szCs w:val="28"/>
        </w:rPr>
        <w:t>法律人</w:t>
      </w:r>
      <w:r w:rsidRPr="00FB71A5">
        <w:rPr>
          <w:rFonts w:ascii="仿宋" w:eastAsia="仿宋" w:hAnsi="仿宋" w:cs="仿宋" w:hint="eastAsia"/>
          <w:sz w:val="28"/>
          <w:szCs w:val="28"/>
        </w:rPr>
        <w:t>、律师、学者、</w:t>
      </w:r>
      <w:r w:rsidR="000C74AE">
        <w:rPr>
          <w:rFonts w:ascii="仿宋" w:eastAsia="仿宋" w:hAnsi="仿宋" w:cs="仿宋" w:hint="eastAsia"/>
          <w:sz w:val="28"/>
          <w:szCs w:val="28"/>
        </w:rPr>
        <w:t>高校学生、</w:t>
      </w:r>
      <w:r w:rsidRPr="00FB71A5">
        <w:rPr>
          <w:rFonts w:ascii="仿宋" w:eastAsia="仿宋" w:hAnsi="仿宋" w:cs="仿宋" w:hint="eastAsia"/>
          <w:sz w:val="28"/>
          <w:szCs w:val="28"/>
        </w:rPr>
        <w:t>社会公众等不同群体按需提供全面、便捷、智能的法律知识资源检索和智能推送服务。</w:t>
      </w:r>
    </w:p>
    <w:p w:rsidR="000619D6" w:rsidRPr="00FB71A5" w:rsidRDefault="000C74AE" w:rsidP="00FB71A5">
      <w:pPr>
        <w:spacing w:line="560" w:lineRule="exact"/>
        <w:ind w:firstLine="564"/>
        <w:rPr>
          <w:rFonts w:ascii="仿宋" w:eastAsia="仿宋" w:hAnsi="仿宋" w:cs="仿宋"/>
          <w:sz w:val="28"/>
          <w:szCs w:val="28"/>
        </w:rPr>
      </w:pPr>
      <w:r>
        <w:rPr>
          <w:rFonts w:ascii="仿宋" w:eastAsia="仿宋" w:hAnsi="仿宋" w:cs="仿宋" w:hint="eastAsia"/>
          <w:sz w:val="28"/>
          <w:szCs w:val="28"/>
        </w:rPr>
        <w:t>“法信”数据库平台</w:t>
      </w:r>
      <w:r w:rsidR="007D0BD3">
        <w:rPr>
          <w:rFonts w:ascii="仿宋" w:eastAsia="仿宋" w:hAnsi="仿宋" w:cs="仿宋" w:hint="eastAsia"/>
          <w:sz w:val="28"/>
          <w:szCs w:val="28"/>
        </w:rPr>
        <w:t>自</w:t>
      </w:r>
      <w:r w:rsidR="007D0BD3" w:rsidRPr="00CF7362">
        <w:rPr>
          <w:rFonts w:ascii="仿宋" w:eastAsia="仿宋" w:hAnsi="仿宋" w:cs="仿宋"/>
          <w:sz w:val="28"/>
          <w:szCs w:val="28"/>
        </w:rPr>
        <w:t>2016年</w:t>
      </w:r>
      <w:r w:rsidR="007D0BD3">
        <w:rPr>
          <w:rFonts w:ascii="仿宋" w:eastAsia="仿宋" w:hAnsi="仿宋" w:cs="仿宋"/>
          <w:sz w:val="28"/>
          <w:szCs w:val="28"/>
        </w:rPr>
        <w:t>上线以来，</w:t>
      </w:r>
      <w:r w:rsidR="000619D6" w:rsidRPr="00FB71A5">
        <w:rPr>
          <w:rFonts w:ascii="仿宋" w:eastAsia="仿宋" w:hAnsi="仿宋" w:cs="仿宋" w:hint="eastAsia"/>
          <w:sz w:val="28"/>
          <w:szCs w:val="28"/>
        </w:rPr>
        <w:t>已在全国</w:t>
      </w:r>
      <w:r w:rsidR="003C2EC1" w:rsidRPr="00FB71A5">
        <w:rPr>
          <w:rFonts w:ascii="仿宋" w:eastAsia="仿宋" w:hAnsi="仿宋" w:cs="仿宋"/>
          <w:sz w:val="28"/>
          <w:szCs w:val="28"/>
        </w:rPr>
        <w:t>31</w:t>
      </w:r>
      <w:r w:rsidR="000619D6" w:rsidRPr="00FB71A5">
        <w:rPr>
          <w:rFonts w:ascii="仿宋" w:eastAsia="仿宋" w:hAnsi="仿宋" w:cs="仿宋" w:hint="eastAsia"/>
          <w:sz w:val="28"/>
          <w:szCs w:val="28"/>
        </w:rPr>
        <w:t>个省</w:t>
      </w:r>
      <w:r w:rsidR="000619D6" w:rsidRPr="00FB71A5">
        <w:rPr>
          <w:rFonts w:ascii="仿宋" w:eastAsia="仿宋" w:hAnsi="仿宋" w:cs="仿宋"/>
          <w:sz w:val="28"/>
          <w:szCs w:val="28"/>
        </w:rPr>
        <w:t>3</w:t>
      </w:r>
      <w:r w:rsidR="003C2EC1" w:rsidRPr="00FB71A5">
        <w:rPr>
          <w:rFonts w:ascii="仿宋" w:eastAsia="仿宋" w:hAnsi="仿宋" w:cs="仿宋"/>
          <w:sz w:val="28"/>
          <w:szCs w:val="28"/>
        </w:rPr>
        <w:t>4</w:t>
      </w:r>
      <w:r w:rsidR="000619D6" w:rsidRPr="00FB71A5">
        <w:rPr>
          <w:rFonts w:ascii="仿宋" w:eastAsia="仿宋" w:hAnsi="仿宋" w:cs="仿宋"/>
          <w:sz w:val="28"/>
          <w:szCs w:val="28"/>
        </w:rPr>
        <w:t>00</w:t>
      </w:r>
      <w:r w:rsidR="000619D6" w:rsidRPr="00FB71A5">
        <w:rPr>
          <w:rFonts w:ascii="仿宋" w:eastAsia="仿宋" w:hAnsi="仿宋" w:cs="仿宋" w:hint="eastAsia"/>
          <w:sz w:val="28"/>
          <w:szCs w:val="28"/>
        </w:rPr>
        <w:t>多家法院配置应用，</w:t>
      </w:r>
      <w:r w:rsidR="00842A9E" w:rsidRPr="00FB71A5">
        <w:rPr>
          <w:rFonts w:ascii="仿宋" w:eastAsia="仿宋" w:hAnsi="仿宋" w:cs="仿宋" w:hint="eastAsia"/>
          <w:sz w:val="28"/>
          <w:szCs w:val="28"/>
        </w:rPr>
        <w:t>并与各级法院审判流程</w:t>
      </w:r>
      <w:r w:rsidR="003C2EC1" w:rsidRPr="00FB71A5">
        <w:rPr>
          <w:rFonts w:ascii="仿宋" w:eastAsia="仿宋" w:hAnsi="仿宋" w:cs="仿宋" w:hint="eastAsia"/>
          <w:sz w:val="28"/>
          <w:szCs w:val="28"/>
        </w:rPr>
        <w:t>、</w:t>
      </w:r>
      <w:r w:rsidR="00842A9E" w:rsidRPr="00FB71A5">
        <w:rPr>
          <w:rFonts w:ascii="仿宋" w:eastAsia="仿宋" w:hAnsi="仿宋" w:cs="仿宋" w:hint="eastAsia"/>
          <w:sz w:val="28"/>
          <w:szCs w:val="28"/>
        </w:rPr>
        <w:t>案件管理</w:t>
      </w:r>
      <w:r w:rsidR="003C2EC1" w:rsidRPr="00FB71A5">
        <w:rPr>
          <w:rFonts w:ascii="仿宋" w:eastAsia="仿宋" w:hAnsi="仿宋" w:cs="仿宋" w:hint="eastAsia"/>
          <w:sz w:val="28"/>
          <w:szCs w:val="28"/>
        </w:rPr>
        <w:t>、</w:t>
      </w:r>
      <w:r w:rsidR="00DB2DEC">
        <w:rPr>
          <w:rFonts w:ascii="仿宋" w:eastAsia="仿宋" w:hAnsi="仿宋" w:cs="仿宋" w:hint="eastAsia"/>
          <w:sz w:val="28"/>
          <w:szCs w:val="28"/>
        </w:rPr>
        <w:t>电子卷宗、</w:t>
      </w:r>
      <w:r w:rsidR="003C2EC1" w:rsidRPr="00FB71A5">
        <w:rPr>
          <w:rFonts w:ascii="仿宋" w:eastAsia="仿宋" w:hAnsi="仿宋" w:cs="仿宋" w:hint="eastAsia"/>
          <w:sz w:val="28"/>
          <w:szCs w:val="28"/>
        </w:rPr>
        <w:t>诉讼服务等各类</w:t>
      </w:r>
      <w:r w:rsidR="00842A9E" w:rsidRPr="00FB71A5">
        <w:rPr>
          <w:rFonts w:ascii="仿宋" w:eastAsia="仿宋" w:hAnsi="仿宋" w:cs="仿宋" w:hint="eastAsia"/>
          <w:sz w:val="28"/>
          <w:szCs w:val="28"/>
        </w:rPr>
        <w:t>系统</w:t>
      </w:r>
      <w:r w:rsidR="00DB2DEC" w:rsidRPr="00FB71A5">
        <w:rPr>
          <w:rFonts w:ascii="仿宋" w:eastAsia="仿宋" w:hAnsi="仿宋" w:cs="仿宋" w:hint="eastAsia"/>
          <w:sz w:val="28"/>
          <w:szCs w:val="28"/>
        </w:rPr>
        <w:t>融合</w:t>
      </w:r>
      <w:r w:rsidR="00842A9E" w:rsidRPr="00FB71A5">
        <w:rPr>
          <w:rFonts w:ascii="仿宋" w:eastAsia="仿宋" w:hAnsi="仿宋" w:cs="仿宋" w:hint="eastAsia"/>
          <w:sz w:val="28"/>
          <w:szCs w:val="28"/>
        </w:rPr>
        <w:t>嵌入。截至201</w:t>
      </w:r>
      <w:r w:rsidR="00842A9E" w:rsidRPr="00FB71A5">
        <w:rPr>
          <w:rFonts w:ascii="仿宋" w:eastAsia="仿宋" w:hAnsi="仿宋" w:cs="仿宋"/>
          <w:sz w:val="28"/>
          <w:szCs w:val="28"/>
        </w:rPr>
        <w:t>9</w:t>
      </w:r>
      <w:r w:rsidR="00842A9E" w:rsidRPr="00FB71A5">
        <w:rPr>
          <w:rFonts w:ascii="仿宋" w:eastAsia="仿宋" w:hAnsi="仿宋" w:cs="仿宋" w:hint="eastAsia"/>
          <w:sz w:val="28"/>
          <w:szCs w:val="28"/>
        </w:rPr>
        <w:t>年</w:t>
      </w:r>
      <w:r w:rsidR="00842A9E" w:rsidRPr="00FB71A5">
        <w:rPr>
          <w:rFonts w:ascii="仿宋" w:eastAsia="仿宋" w:hAnsi="仿宋" w:cs="仿宋"/>
          <w:sz w:val="28"/>
          <w:szCs w:val="28"/>
        </w:rPr>
        <w:t>1</w:t>
      </w:r>
      <w:r w:rsidR="00842A9E" w:rsidRPr="00FB71A5">
        <w:rPr>
          <w:rFonts w:ascii="仿宋" w:eastAsia="仿宋" w:hAnsi="仿宋" w:cs="仿宋" w:hint="eastAsia"/>
          <w:sz w:val="28"/>
          <w:szCs w:val="28"/>
        </w:rPr>
        <w:t>月，</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法信</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数据库平台</w:t>
      </w:r>
      <w:r w:rsidR="00842A9E" w:rsidRPr="00FB71A5">
        <w:rPr>
          <w:rFonts w:ascii="仿宋" w:eastAsia="仿宋" w:hAnsi="仿宋" w:cs="仿宋" w:hint="eastAsia"/>
          <w:sz w:val="28"/>
          <w:szCs w:val="28"/>
        </w:rPr>
        <w:t>互联网注册用户已达</w:t>
      </w:r>
      <w:r w:rsidR="00A94828" w:rsidRPr="00FB71A5">
        <w:rPr>
          <w:rFonts w:ascii="仿宋" w:eastAsia="仿宋" w:hAnsi="仿宋" w:cs="仿宋"/>
          <w:sz w:val="28"/>
          <w:szCs w:val="28"/>
        </w:rPr>
        <w:t>83</w:t>
      </w:r>
      <w:r w:rsidR="000619D6" w:rsidRPr="00FB71A5">
        <w:rPr>
          <w:rFonts w:ascii="仿宋" w:eastAsia="仿宋" w:hAnsi="仿宋" w:cs="仿宋" w:hint="eastAsia"/>
          <w:sz w:val="28"/>
          <w:szCs w:val="28"/>
        </w:rPr>
        <w:t>万，单月用户浏览量超过</w:t>
      </w:r>
      <w:r w:rsidR="00A94828" w:rsidRPr="00FB71A5">
        <w:rPr>
          <w:rFonts w:ascii="仿宋" w:eastAsia="仿宋" w:hAnsi="仿宋" w:cs="仿宋"/>
          <w:sz w:val="28"/>
          <w:szCs w:val="28"/>
        </w:rPr>
        <w:t>2</w:t>
      </w:r>
      <w:r w:rsidR="008812BC" w:rsidRPr="00FB71A5">
        <w:rPr>
          <w:rFonts w:ascii="仿宋" w:eastAsia="仿宋" w:hAnsi="仿宋" w:cs="仿宋"/>
          <w:sz w:val="28"/>
          <w:szCs w:val="28"/>
        </w:rPr>
        <w:t>5</w:t>
      </w:r>
      <w:r w:rsidR="000619D6" w:rsidRPr="00FB71A5">
        <w:rPr>
          <w:rFonts w:ascii="仿宋" w:eastAsia="仿宋" w:hAnsi="仿宋" w:cs="仿宋" w:hint="eastAsia"/>
          <w:sz w:val="28"/>
          <w:szCs w:val="28"/>
        </w:rPr>
        <w:t>0万人次，在内容容量和用户数量上已是当之无愧的中国最大的法律知识和案例</w:t>
      </w:r>
      <w:r w:rsidR="00842A9E" w:rsidRPr="00FB71A5">
        <w:rPr>
          <w:rFonts w:ascii="仿宋" w:eastAsia="仿宋" w:hAnsi="仿宋" w:cs="仿宋" w:hint="eastAsia"/>
          <w:sz w:val="28"/>
          <w:szCs w:val="28"/>
        </w:rPr>
        <w:t>大数据</w:t>
      </w:r>
      <w:r w:rsidR="000619D6" w:rsidRPr="00FB71A5">
        <w:rPr>
          <w:rFonts w:ascii="仿宋" w:eastAsia="仿宋" w:hAnsi="仿宋" w:cs="仿宋" w:hint="eastAsia"/>
          <w:sz w:val="28"/>
          <w:szCs w:val="28"/>
        </w:rPr>
        <w:t>应用平台。</w:t>
      </w:r>
    </w:p>
    <w:p w:rsidR="00C71F72" w:rsidRDefault="000C74AE" w:rsidP="00FB71A5">
      <w:pPr>
        <w:spacing w:line="560" w:lineRule="exact"/>
        <w:ind w:firstLine="564"/>
        <w:rPr>
          <w:rFonts w:ascii="仿宋" w:eastAsia="仿宋" w:hAnsi="仿宋" w:cs="仿宋"/>
          <w:sz w:val="28"/>
          <w:szCs w:val="28"/>
        </w:rPr>
      </w:pPr>
      <w:r>
        <w:rPr>
          <w:rFonts w:ascii="仿宋" w:eastAsia="仿宋" w:hAnsi="仿宋" w:cs="仿宋" w:hint="eastAsia"/>
          <w:sz w:val="28"/>
          <w:szCs w:val="28"/>
        </w:rPr>
        <w:t>“法信”数据库平台</w:t>
      </w:r>
      <w:r w:rsidR="0059441F" w:rsidRPr="00FB71A5">
        <w:rPr>
          <w:rFonts w:ascii="仿宋" w:eastAsia="仿宋" w:hAnsi="仿宋" w:cs="仿宋" w:hint="eastAsia"/>
          <w:sz w:val="28"/>
          <w:szCs w:val="28"/>
        </w:rPr>
        <w:t>先后获得第三届中国创意工业</w:t>
      </w:r>
      <w:proofErr w:type="gramStart"/>
      <w:r w:rsidR="0059441F" w:rsidRPr="00FB71A5">
        <w:rPr>
          <w:rFonts w:ascii="仿宋" w:eastAsia="仿宋" w:hAnsi="仿宋" w:cs="仿宋" w:hint="eastAsia"/>
          <w:sz w:val="28"/>
          <w:szCs w:val="28"/>
        </w:rPr>
        <w:t>奖创新</w:t>
      </w:r>
      <w:proofErr w:type="gramEnd"/>
      <w:r w:rsidR="0059441F" w:rsidRPr="00FB71A5">
        <w:rPr>
          <w:rFonts w:ascii="仿宋" w:eastAsia="仿宋" w:hAnsi="仿宋" w:cs="仿宋" w:hint="eastAsia"/>
          <w:sz w:val="28"/>
          <w:szCs w:val="28"/>
        </w:rPr>
        <w:t>奖-“新产品奖金奖”“中</w:t>
      </w:r>
      <w:r w:rsidR="007D0BD3">
        <w:rPr>
          <w:rFonts w:ascii="仿宋" w:eastAsia="仿宋" w:hAnsi="仿宋" w:cs="仿宋" w:hint="eastAsia"/>
          <w:sz w:val="28"/>
          <w:szCs w:val="28"/>
        </w:rPr>
        <w:t>国数字出版博览会年度创新作品奖”</w:t>
      </w:r>
      <w:r w:rsidR="0059441F" w:rsidRPr="00FB71A5">
        <w:rPr>
          <w:rFonts w:ascii="仿宋" w:eastAsia="仿宋" w:hAnsi="仿宋" w:cs="仿宋" w:hint="eastAsia"/>
          <w:sz w:val="28"/>
          <w:szCs w:val="28"/>
        </w:rPr>
        <w:t>“年度专业知识服务品牌”“优秀知识服务平台”</w:t>
      </w:r>
      <w:r w:rsidR="005C1824" w:rsidRPr="00FB71A5">
        <w:rPr>
          <w:rFonts w:ascii="仿宋" w:eastAsia="仿宋" w:hAnsi="仿宋" w:cs="仿宋" w:hint="eastAsia"/>
          <w:sz w:val="28"/>
          <w:szCs w:val="28"/>
        </w:rPr>
        <w:t>“中国新闻出版业大数据平台创新成果奖”</w:t>
      </w:r>
      <w:r w:rsidR="0059441F" w:rsidRPr="00FB71A5">
        <w:rPr>
          <w:rFonts w:ascii="仿宋" w:eastAsia="仿宋" w:hAnsi="仿宋" w:cs="仿宋" w:hint="eastAsia"/>
          <w:sz w:val="28"/>
          <w:szCs w:val="28"/>
        </w:rPr>
        <w:t>等</w:t>
      </w:r>
      <w:r w:rsidR="007D0BD3">
        <w:rPr>
          <w:rFonts w:ascii="仿宋" w:eastAsia="仿宋" w:hAnsi="仿宋" w:cs="仿宋" w:hint="eastAsia"/>
          <w:sz w:val="28"/>
          <w:szCs w:val="28"/>
        </w:rPr>
        <w:t>荣誉</w:t>
      </w:r>
      <w:r w:rsidR="0059441F" w:rsidRPr="00FB71A5">
        <w:rPr>
          <w:rFonts w:ascii="仿宋" w:eastAsia="仿宋" w:hAnsi="仿宋" w:cs="仿宋" w:hint="eastAsia"/>
          <w:sz w:val="28"/>
          <w:szCs w:val="28"/>
        </w:rPr>
        <w:t>称号</w:t>
      </w:r>
      <w:r w:rsidR="007D0BD3">
        <w:rPr>
          <w:rFonts w:ascii="仿宋" w:eastAsia="仿宋" w:hAnsi="仿宋" w:cs="仿宋" w:hint="eastAsia"/>
          <w:sz w:val="28"/>
          <w:szCs w:val="28"/>
        </w:rPr>
        <w:t>，其运营单位</w:t>
      </w:r>
      <w:r w:rsidR="007D0BD3" w:rsidRPr="007D0BD3">
        <w:rPr>
          <w:rFonts w:ascii="仿宋" w:eastAsia="仿宋" w:hAnsi="仿宋" w:cs="仿宋" w:hint="eastAsia"/>
          <w:sz w:val="28"/>
          <w:szCs w:val="28"/>
        </w:rPr>
        <w:t>人民法院电子音像出版社</w:t>
      </w:r>
      <w:r w:rsidR="007D0BD3">
        <w:rPr>
          <w:rFonts w:ascii="仿宋" w:eastAsia="仿宋" w:hAnsi="仿宋" w:cs="仿宋" w:hint="eastAsia"/>
          <w:sz w:val="28"/>
          <w:szCs w:val="28"/>
        </w:rPr>
        <w:t>被评为</w:t>
      </w:r>
      <w:r w:rsidR="007D0BD3" w:rsidRPr="007D0BD3">
        <w:rPr>
          <w:rFonts w:ascii="仿宋" w:eastAsia="仿宋" w:hAnsi="仿宋" w:cs="仿宋" w:hint="eastAsia"/>
          <w:sz w:val="28"/>
          <w:szCs w:val="28"/>
        </w:rPr>
        <w:t>“智慧法院十大解决方案提供商”</w:t>
      </w:r>
      <w:r w:rsidR="007D0BD3">
        <w:rPr>
          <w:rFonts w:ascii="仿宋" w:eastAsia="仿宋" w:hAnsi="仿宋" w:cs="仿宋" w:hint="eastAsia"/>
          <w:sz w:val="28"/>
          <w:szCs w:val="28"/>
        </w:rPr>
        <w:t>。</w:t>
      </w:r>
    </w:p>
    <w:p w:rsidR="000C74AE" w:rsidRPr="007D0BD3" w:rsidRDefault="000C74AE" w:rsidP="00FB71A5">
      <w:pPr>
        <w:spacing w:line="560" w:lineRule="exact"/>
        <w:ind w:firstLine="564"/>
        <w:rPr>
          <w:rFonts w:ascii="仿宋" w:eastAsia="仿宋" w:hAnsi="仿宋" w:cs="仿宋" w:hint="eastAsia"/>
          <w:sz w:val="28"/>
          <w:szCs w:val="28"/>
        </w:rPr>
      </w:pPr>
    </w:p>
    <w:p w:rsidR="00AE0EF2" w:rsidRPr="00810BA1" w:rsidRDefault="00592EAC" w:rsidP="00A94828">
      <w:pPr>
        <w:spacing w:before="240" w:line="560" w:lineRule="exact"/>
        <w:ind w:firstLineChars="200" w:firstLine="560"/>
        <w:rPr>
          <w:rFonts w:ascii="黑体" w:eastAsia="黑体" w:hAnsi="黑体" w:cs="仿宋"/>
          <w:sz w:val="28"/>
          <w:szCs w:val="28"/>
        </w:rPr>
      </w:pPr>
      <w:r>
        <w:rPr>
          <w:rFonts w:ascii="黑体" w:eastAsia="黑体" w:hAnsi="黑体" w:cs="仿宋" w:hint="eastAsia"/>
          <w:sz w:val="28"/>
          <w:szCs w:val="28"/>
        </w:rPr>
        <w:lastRenderedPageBreak/>
        <w:t>三</w:t>
      </w:r>
      <w:r w:rsidRPr="00810BA1">
        <w:rPr>
          <w:rFonts w:ascii="黑体" w:eastAsia="黑体" w:hAnsi="黑体" w:cs="仿宋" w:hint="eastAsia"/>
          <w:sz w:val="28"/>
          <w:szCs w:val="28"/>
        </w:rPr>
        <w:t>、</w:t>
      </w:r>
      <w:proofErr w:type="gramStart"/>
      <w:r w:rsidR="000C74AE">
        <w:rPr>
          <w:rFonts w:ascii="黑体" w:eastAsia="黑体" w:hAnsi="黑体" w:cs="仿宋" w:hint="eastAsia"/>
          <w:sz w:val="28"/>
          <w:szCs w:val="28"/>
        </w:rPr>
        <w:t>”</w:t>
      </w:r>
      <w:proofErr w:type="gramEnd"/>
      <w:r w:rsidR="000C74AE">
        <w:rPr>
          <w:rFonts w:ascii="黑体" w:eastAsia="黑体" w:hAnsi="黑体" w:cs="仿宋" w:hint="eastAsia"/>
          <w:sz w:val="28"/>
          <w:szCs w:val="28"/>
        </w:rPr>
        <w:t>法信</w:t>
      </w:r>
      <w:proofErr w:type="gramStart"/>
      <w:r w:rsidR="000C74AE">
        <w:rPr>
          <w:rFonts w:ascii="黑体" w:eastAsia="黑体" w:hAnsi="黑体" w:cs="仿宋" w:hint="eastAsia"/>
          <w:sz w:val="28"/>
          <w:szCs w:val="28"/>
        </w:rPr>
        <w:t>”</w:t>
      </w:r>
      <w:proofErr w:type="gramEnd"/>
      <w:r w:rsidR="000C74AE">
        <w:rPr>
          <w:rFonts w:ascii="黑体" w:eastAsia="黑体" w:hAnsi="黑体" w:cs="仿宋" w:hint="eastAsia"/>
          <w:sz w:val="28"/>
          <w:szCs w:val="28"/>
        </w:rPr>
        <w:t>数据库平台</w:t>
      </w:r>
      <w:r w:rsidR="00BC2174">
        <w:rPr>
          <w:rFonts w:ascii="黑体" w:eastAsia="黑体" w:hAnsi="黑体" w:cs="仿宋" w:hint="eastAsia"/>
          <w:sz w:val="28"/>
          <w:szCs w:val="28"/>
        </w:rPr>
        <w:t>内容和</w:t>
      </w:r>
      <w:r w:rsidR="00CF7362">
        <w:rPr>
          <w:rFonts w:ascii="黑体" w:eastAsia="黑体" w:hAnsi="黑体" w:cs="仿宋" w:hint="eastAsia"/>
          <w:sz w:val="28"/>
          <w:szCs w:val="28"/>
        </w:rPr>
        <w:t>功能</w:t>
      </w:r>
      <w:r w:rsidR="00BC2174">
        <w:rPr>
          <w:rFonts w:ascii="黑体" w:eastAsia="黑体" w:hAnsi="黑体" w:cs="仿宋" w:hint="eastAsia"/>
          <w:sz w:val="28"/>
          <w:szCs w:val="28"/>
        </w:rPr>
        <w:t>特点</w:t>
      </w:r>
    </w:p>
    <w:p w:rsidR="00750688" w:rsidRDefault="00750688" w:rsidP="00C120FF">
      <w:pPr>
        <w:spacing w:line="560" w:lineRule="exact"/>
        <w:ind w:firstLine="564"/>
        <w:rPr>
          <w:rFonts w:ascii="仿宋" w:eastAsia="仿宋" w:hAnsi="仿宋" w:cs="仿宋"/>
          <w:sz w:val="28"/>
          <w:szCs w:val="28"/>
        </w:rPr>
      </w:pPr>
      <w:r>
        <w:rPr>
          <w:rFonts w:ascii="仿宋" w:eastAsia="仿宋" w:hAnsi="仿宋" w:cs="仿宋" w:hint="eastAsia"/>
          <w:sz w:val="28"/>
          <w:szCs w:val="28"/>
        </w:rPr>
        <w:t>与传统法律数据库相比，</w:t>
      </w:r>
      <w:proofErr w:type="gramStart"/>
      <w:r w:rsidR="000C74AE">
        <w:rPr>
          <w:rFonts w:ascii="仿宋" w:eastAsia="仿宋" w:hAnsi="仿宋" w:cs="仿宋" w:hint="eastAsia"/>
          <w:sz w:val="28"/>
          <w:szCs w:val="28"/>
        </w:rPr>
        <w:t>”</w:t>
      </w:r>
      <w:proofErr w:type="gramEnd"/>
      <w:r w:rsidR="000C74AE">
        <w:rPr>
          <w:rFonts w:ascii="仿宋" w:eastAsia="仿宋" w:hAnsi="仿宋" w:cs="仿宋" w:hint="eastAsia"/>
          <w:sz w:val="28"/>
          <w:szCs w:val="28"/>
        </w:rPr>
        <w:t>法信</w:t>
      </w:r>
      <w:proofErr w:type="gramStart"/>
      <w:r w:rsidR="000C74AE">
        <w:rPr>
          <w:rFonts w:ascii="仿宋" w:eastAsia="仿宋" w:hAnsi="仿宋" w:cs="仿宋" w:hint="eastAsia"/>
          <w:sz w:val="28"/>
          <w:szCs w:val="28"/>
        </w:rPr>
        <w:t>”</w:t>
      </w:r>
      <w:proofErr w:type="gramEnd"/>
      <w:r w:rsidR="000C74AE">
        <w:rPr>
          <w:rFonts w:ascii="仿宋" w:eastAsia="仿宋" w:hAnsi="仿宋" w:cs="仿宋" w:hint="eastAsia"/>
          <w:sz w:val="28"/>
          <w:szCs w:val="28"/>
        </w:rPr>
        <w:t>数据库平台</w:t>
      </w:r>
      <w:r w:rsidRPr="00750688">
        <w:rPr>
          <w:rFonts w:ascii="仿宋" w:eastAsia="仿宋" w:hAnsi="仿宋" w:cs="仿宋" w:hint="eastAsia"/>
          <w:sz w:val="28"/>
          <w:szCs w:val="28"/>
        </w:rPr>
        <w:t>是一个以法律版权知识资源为主、以法律知识体系为底层和导航的专业知识服务平台，</w:t>
      </w:r>
      <w:r w:rsidR="001B2C4B">
        <w:rPr>
          <w:rFonts w:ascii="仿宋" w:eastAsia="仿宋" w:hAnsi="仿宋" w:cs="仿宋" w:hint="eastAsia"/>
          <w:sz w:val="28"/>
          <w:szCs w:val="28"/>
        </w:rPr>
        <w:t>具有</w:t>
      </w:r>
      <w:proofErr w:type="gramStart"/>
      <w:r w:rsidR="001B2C4B">
        <w:rPr>
          <w:rFonts w:ascii="仿宋" w:eastAsia="仿宋" w:hAnsi="仿宋" w:cs="仿宋" w:hint="eastAsia"/>
          <w:sz w:val="28"/>
          <w:szCs w:val="28"/>
        </w:rPr>
        <w:t>一</w:t>
      </w:r>
      <w:proofErr w:type="gramEnd"/>
      <w:r w:rsidR="001B2C4B">
        <w:rPr>
          <w:rFonts w:ascii="仿宋" w:eastAsia="仿宋" w:hAnsi="仿宋" w:cs="仿宋" w:hint="eastAsia"/>
          <w:sz w:val="28"/>
          <w:szCs w:val="28"/>
        </w:rPr>
        <w:t>纲（法信大纲）、十二库和三个大数据引擎。</w:t>
      </w:r>
      <w:r w:rsidR="00AE0EF2" w:rsidRPr="00810BA1">
        <w:rPr>
          <w:rFonts w:ascii="仿宋" w:eastAsia="仿宋" w:hAnsi="仿宋" w:cs="仿宋" w:hint="eastAsia"/>
          <w:sz w:val="28"/>
          <w:szCs w:val="28"/>
        </w:rPr>
        <w:t>通过目前国内规模最大的法律知识分类导航体系——法信大纲（中国钥匙码系统）和</w:t>
      </w:r>
      <w:r w:rsidR="00BC2174">
        <w:rPr>
          <w:rFonts w:ascii="仿宋" w:eastAsia="仿宋" w:hAnsi="仿宋" w:cs="仿宋" w:hint="eastAsia"/>
          <w:sz w:val="28"/>
          <w:szCs w:val="28"/>
        </w:rPr>
        <w:t>大数据</w:t>
      </w:r>
      <w:r w:rsidR="00AE0EF2" w:rsidRPr="00810BA1">
        <w:rPr>
          <w:rFonts w:ascii="仿宋" w:eastAsia="仿宋" w:hAnsi="仿宋" w:cs="仿宋" w:hint="eastAsia"/>
          <w:sz w:val="28"/>
          <w:szCs w:val="28"/>
        </w:rPr>
        <w:t>引擎，对海量法律条文、案例要旨、法律观点、裁判文书进行深度加工、分类聚合，为</w:t>
      </w:r>
      <w:r w:rsidR="00894574">
        <w:rPr>
          <w:rFonts w:ascii="仿宋" w:eastAsia="仿宋" w:hAnsi="仿宋" w:cs="仿宋" w:hint="eastAsia"/>
          <w:sz w:val="28"/>
          <w:szCs w:val="28"/>
        </w:rPr>
        <w:t>一线办案</w:t>
      </w:r>
      <w:r w:rsidR="000C74AE">
        <w:rPr>
          <w:rFonts w:ascii="仿宋" w:eastAsia="仿宋" w:hAnsi="仿宋" w:cs="仿宋" w:hint="eastAsia"/>
          <w:sz w:val="28"/>
          <w:szCs w:val="28"/>
        </w:rPr>
        <w:t>法律人</w:t>
      </w:r>
      <w:r w:rsidR="00894574">
        <w:rPr>
          <w:rFonts w:ascii="仿宋" w:eastAsia="仿宋" w:hAnsi="仿宋" w:cs="仿宋" w:hint="eastAsia"/>
          <w:sz w:val="28"/>
          <w:szCs w:val="28"/>
        </w:rPr>
        <w:t>、律师</w:t>
      </w:r>
      <w:r w:rsidR="00AF7822">
        <w:rPr>
          <w:rFonts w:ascii="仿宋" w:eastAsia="仿宋" w:hAnsi="仿宋" w:cs="仿宋" w:hint="eastAsia"/>
          <w:sz w:val="28"/>
          <w:szCs w:val="28"/>
        </w:rPr>
        <w:t>、</w:t>
      </w:r>
      <w:r w:rsidR="007D0BD3">
        <w:rPr>
          <w:rFonts w:ascii="仿宋" w:eastAsia="仿宋" w:hAnsi="仿宋" w:cs="仿宋" w:hint="eastAsia"/>
          <w:sz w:val="28"/>
          <w:szCs w:val="28"/>
        </w:rPr>
        <w:t>法律工作者</w:t>
      </w:r>
      <w:r w:rsidR="00AF7822">
        <w:rPr>
          <w:rFonts w:ascii="仿宋" w:eastAsia="仿宋" w:hAnsi="仿宋" w:cs="仿宋" w:hint="eastAsia"/>
          <w:sz w:val="28"/>
          <w:szCs w:val="28"/>
        </w:rPr>
        <w:t>、高校法学生</w:t>
      </w:r>
      <w:r w:rsidR="007D0BD3">
        <w:rPr>
          <w:rFonts w:ascii="仿宋" w:eastAsia="仿宋" w:hAnsi="仿宋" w:cs="仿宋" w:hint="eastAsia"/>
          <w:sz w:val="28"/>
          <w:szCs w:val="28"/>
        </w:rPr>
        <w:t>和社会公众</w:t>
      </w:r>
      <w:r w:rsidR="00AE0EF2" w:rsidRPr="00810BA1">
        <w:rPr>
          <w:rFonts w:ascii="仿宋" w:eastAsia="仿宋" w:hAnsi="仿宋" w:cs="仿宋" w:hint="eastAsia"/>
          <w:sz w:val="28"/>
          <w:szCs w:val="28"/>
        </w:rPr>
        <w:t>提供</w:t>
      </w:r>
      <w:r w:rsidR="007D0BD3">
        <w:rPr>
          <w:rFonts w:ascii="仿宋" w:eastAsia="仿宋" w:hAnsi="仿宋" w:cs="仿宋" w:hint="eastAsia"/>
          <w:sz w:val="28"/>
          <w:szCs w:val="28"/>
        </w:rPr>
        <w:t>智能化的知识数据服务和</w:t>
      </w:r>
      <w:r w:rsidR="00AE0EF2" w:rsidRPr="00810BA1">
        <w:rPr>
          <w:rFonts w:ascii="仿宋" w:eastAsia="仿宋" w:hAnsi="仿宋" w:cs="仿宋" w:hint="eastAsia"/>
          <w:sz w:val="28"/>
          <w:szCs w:val="28"/>
        </w:rPr>
        <w:t>“一站式”</w:t>
      </w:r>
      <w:r w:rsidR="007D0BD3">
        <w:rPr>
          <w:rFonts w:ascii="仿宋" w:eastAsia="仿宋" w:hAnsi="仿宋" w:cs="仿宋" w:hint="eastAsia"/>
          <w:sz w:val="28"/>
          <w:szCs w:val="28"/>
        </w:rPr>
        <w:t>法律</w:t>
      </w:r>
      <w:r w:rsidR="00AE0EF2" w:rsidRPr="00810BA1">
        <w:rPr>
          <w:rFonts w:ascii="仿宋" w:eastAsia="仿宋" w:hAnsi="仿宋" w:cs="仿宋" w:hint="eastAsia"/>
          <w:sz w:val="28"/>
          <w:szCs w:val="28"/>
        </w:rPr>
        <w:t>专业知识解决方案</w:t>
      </w:r>
      <w:r w:rsidR="007D0BD3">
        <w:rPr>
          <w:rFonts w:ascii="仿宋" w:eastAsia="仿宋" w:hAnsi="仿宋" w:cs="仿宋" w:hint="eastAsia"/>
          <w:sz w:val="28"/>
          <w:szCs w:val="28"/>
        </w:rPr>
        <w:t>的数字化平台（见下图）</w:t>
      </w:r>
      <w:r w:rsidR="00AE0EF2" w:rsidRPr="00810BA1">
        <w:rPr>
          <w:rFonts w:ascii="仿宋" w:eastAsia="仿宋" w:hAnsi="仿宋" w:cs="仿宋" w:hint="eastAsia"/>
          <w:sz w:val="28"/>
          <w:szCs w:val="28"/>
        </w:rPr>
        <w:t>。</w:t>
      </w:r>
    </w:p>
    <w:p w:rsidR="005210BC" w:rsidRDefault="005210BC" w:rsidP="00C120FF">
      <w:pPr>
        <w:spacing w:line="560" w:lineRule="exact"/>
        <w:ind w:firstLine="564"/>
        <w:rPr>
          <w:rFonts w:ascii="仿宋" w:eastAsia="仿宋" w:hAnsi="仿宋" w:cs="仿宋"/>
          <w:noProof/>
          <w:sz w:val="28"/>
          <w:szCs w:val="28"/>
        </w:rPr>
      </w:pPr>
      <w:r>
        <w:rPr>
          <w:rFonts w:ascii="仿宋" w:eastAsia="仿宋" w:hAnsi="仿宋" w:cs="仿宋" w:hint="eastAsia"/>
          <w:noProof/>
          <w:sz w:val="28"/>
          <w:szCs w:val="28"/>
        </w:rPr>
        <w:drawing>
          <wp:anchor distT="0" distB="0" distL="114300" distR="114300" simplePos="0" relativeHeight="251661312" behindDoc="1" locked="0" layoutInCell="1" allowOverlap="1">
            <wp:simplePos x="0" y="0"/>
            <wp:positionH relativeFrom="column">
              <wp:posOffset>0</wp:posOffset>
            </wp:positionH>
            <wp:positionV relativeFrom="paragraph">
              <wp:posOffset>358140</wp:posOffset>
            </wp:positionV>
            <wp:extent cx="4925060" cy="1539875"/>
            <wp:effectExtent l="0" t="0" r="8890" b="3175"/>
            <wp:wrapTight wrapText="bothSides">
              <wp:wrapPolygon edited="0">
                <wp:start x="0" y="0"/>
                <wp:lineTo x="0" y="21377"/>
                <wp:lineTo x="21555" y="21377"/>
                <wp:lineTo x="215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5060" cy="1539875"/>
                    </a:xfrm>
                    <a:prstGeom prst="rect">
                      <a:avLst/>
                    </a:prstGeom>
                  </pic:spPr>
                </pic:pic>
              </a:graphicData>
            </a:graphic>
          </wp:anchor>
        </w:drawing>
      </w:r>
    </w:p>
    <w:p w:rsidR="00750688" w:rsidRPr="00750688" w:rsidRDefault="00750688" w:rsidP="00C120FF">
      <w:pPr>
        <w:spacing w:line="560" w:lineRule="exact"/>
        <w:ind w:firstLine="564"/>
        <w:rPr>
          <w:rFonts w:ascii="楷体" w:eastAsia="楷体" w:hAnsi="楷体" w:cs="仿宋"/>
          <w:sz w:val="28"/>
          <w:szCs w:val="28"/>
        </w:rPr>
      </w:pPr>
      <w:r w:rsidRPr="00750688">
        <w:rPr>
          <w:rFonts w:ascii="楷体" w:eastAsia="楷体" w:hAnsi="楷体" w:cs="仿宋"/>
          <w:sz w:val="28"/>
          <w:szCs w:val="28"/>
        </w:rPr>
        <w:t>（一）海量汇聚版权资源</w:t>
      </w:r>
    </w:p>
    <w:p w:rsidR="00894574" w:rsidRDefault="000C74AE" w:rsidP="00894574">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“法信”数据库平台</w:t>
      </w:r>
      <w:r w:rsidR="00750688" w:rsidRPr="00810BA1">
        <w:rPr>
          <w:rFonts w:ascii="仿宋" w:eastAsia="仿宋" w:hAnsi="仿宋" w:cs="仿宋" w:hint="eastAsia"/>
          <w:sz w:val="28"/>
          <w:szCs w:val="28"/>
        </w:rPr>
        <w:t>以囊括原则把目前通过公开和版权采购渠道所能获得的所有法律实务文献，包括法律文件、裁判案例、图书论著、学术论文一网打尽，</w:t>
      </w:r>
      <w:r w:rsidR="00750688">
        <w:rPr>
          <w:rFonts w:ascii="仿宋" w:eastAsia="仿宋" w:hAnsi="仿宋" w:cs="仿宋"/>
          <w:sz w:val="28"/>
          <w:szCs w:val="28"/>
        </w:rPr>
        <w:t>包括有国内唯一的立法司法实务法律观点库</w:t>
      </w:r>
      <w:r w:rsidR="00750688">
        <w:rPr>
          <w:rFonts w:ascii="仿宋" w:eastAsia="仿宋" w:hAnsi="仿宋" w:cs="仿宋" w:hint="eastAsia"/>
          <w:sz w:val="28"/>
          <w:szCs w:val="28"/>
        </w:rPr>
        <w:t>、</w:t>
      </w:r>
      <w:r w:rsidR="00750688">
        <w:rPr>
          <w:rFonts w:ascii="仿宋" w:eastAsia="仿宋" w:hAnsi="仿宋" w:cs="仿宋"/>
          <w:sz w:val="28"/>
          <w:szCs w:val="28"/>
        </w:rPr>
        <w:t>国内最大的案例要旨裁判规则全库</w:t>
      </w:r>
      <w:r w:rsidR="00750688">
        <w:rPr>
          <w:rFonts w:ascii="仿宋" w:eastAsia="仿宋" w:hAnsi="仿宋" w:cs="仿宋" w:hint="eastAsia"/>
          <w:sz w:val="28"/>
          <w:szCs w:val="28"/>
        </w:rPr>
        <w:t>、</w:t>
      </w:r>
      <w:r w:rsidR="00750688">
        <w:rPr>
          <w:rFonts w:ascii="仿宋" w:eastAsia="仿宋" w:hAnsi="仿宋" w:cs="仿宋"/>
          <w:sz w:val="28"/>
          <w:szCs w:val="28"/>
        </w:rPr>
        <w:t>国内最大的在线法律实务数字图书库</w:t>
      </w:r>
      <w:r w:rsidR="00750688">
        <w:rPr>
          <w:rFonts w:ascii="仿宋" w:eastAsia="仿宋" w:hAnsi="仿宋" w:cs="仿宋" w:hint="eastAsia"/>
          <w:sz w:val="28"/>
          <w:szCs w:val="28"/>
        </w:rPr>
        <w:t>等</w:t>
      </w:r>
      <w:r w:rsidR="005210BC">
        <w:rPr>
          <w:rFonts w:ascii="仿宋" w:eastAsia="仿宋" w:hAnsi="仿宋" w:cs="仿宋" w:hint="eastAsia"/>
          <w:sz w:val="28"/>
          <w:szCs w:val="28"/>
        </w:rPr>
        <w:t>1</w:t>
      </w:r>
      <w:r w:rsidR="005210BC">
        <w:rPr>
          <w:rFonts w:ascii="仿宋" w:eastAsia="仿宋" w:hAnsi="仿宋" w:cs="仿宋"/>
          <w:sz w:val="28"/>
          <w:szCs w:val="28"/>
        </w:rPr>
        <w:t>2</w:t>
      </w:r>
      <w:r w:rsidR="00750688" w:rsidRPr="00810BA1">
        <w:rPr>
          <w:rFonts w:ascii="仿宋" w:eastAsia="仿宋" w:hAnsi="仿宋" w:cs="仿宋" w:hint="eastAsia"/>
          <w:sz w:val="28"/>
          <w:szCs w:val="28"/>
        </w:rPr>
        <w:t>大</w:t>
      </w:r>
      <w:r w:rsidR="00894574">
        <w:rPr>
          <w:rFonts w:ascii="仿宋" w:eastAsia="仿宋" w:hAnsi="仿宋" w:cs="仿宋" w:hint="eastAsia"/>
          <w:sz w:val="28"/>
          <w:szCs w:val="28"/>
        </w:rPr>
        <w:t>一级</w:t>
      </w:r>
      <w:r w:rsidR="00750688" w:rsidRPr="00810BA1">
        <w:rPr>
          <w:rFonts w:ascii="仿宋" w:eastAsia="仿宋" w:hAnsi="仿宋" w:cs="仿宋" w:hint="eastAsia"/>
          <w:sz w:val="28"/>
          <w:szCs w:val="28"/>
        </w:rPr>
        <w:t>资源库和</w:t>
      </w:r>
      <w:r w:rsidR="00894574">
        <w:rPr>
          <w:rFonts w:ascii="仿宋" w:eastAsia="仿宋" w:hAnsi="仿宋" w:cs="仿宋" w:hint="eastAsia"/>
          <w:sz w:val="28"/>
          <w:szCs w:val="28"/>
        </w:rPr>
        <w:t>6</w:t>
      </w:r>
      <w:r w:rsidR="00894574">
        <w:rPr>
          <w:rFonts w:ascii="仿宋" w:eastAsia="仿宋" w:hAnsi="仿宋" w:cs="仿宋"/>
          <w:sz w:val="28"/>
          <w:szCs w:val="28"/>
        </w:rPr>
        <w:t>0</w:t>
      </w:r>
      <w:r w:rsidR="00750688" w:rsidRPr="00810BA1">
        <w:rPr>
          <w:rFonts w:ascii="仿宋" w:eastAsia="仿宋" w:hAnsi="仿宋" w:cs="仿宋" w:hint="eastAsia"/>
          <w:sz w:val="28"/>
          <w:szCs w:val="28"/>
        </w:rPr>
        <w:t>个子库</w:t>
      </w:r>
      <w:r w:rsidR="00894574">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1.法律文件库：140万法律法规司法解释司法文件标准文本</w:t>
      </w:r>
      <w:r>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2.法律释义库：300余部法律司法解释条文释义理解与适用</w:t>
      </w:r>
      <w:r>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3.法律观点库：15万篇全国人大最高法院立法司法实务观点</w:t>
      </w:r>
      <w:r>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lastRenderedPageBreak/>
        <w:t>4.案例要旨库：12万篇最高法院裁判规则全国法院案例要旨</w:t>
      </w:r>
      <w:r>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5.法律图书库：6000种法律实务数字图书检索阅读</w:t>
      </w:r>
      <w:r>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6.裁判大数据：6400万篇裁判大</w:t>
      </w:r>
      <w:proofErr w:type="gramStart"/>
      <w:r w:rsidRPr="00894574">
        <w:rPr>
          <w:rFonts w:ascii="仿宋" w:eastAsia="仿宋" w:hAnsi="仿宋" w:cs="仿宋" w:hint="eastAsia"/>
          <w:sz w:val="28"/>
          <w:szCs w:val="28"/>
        </w:rPr>
        <w:t>数据类案全</w:t>
      </w:r>
      <w:proofErr w:type="gramEnd"/>
      <w:r w:rsidRPr="00894574">
        <w:rPr>
          <w:rFonts w:ascii="仿宋" w:eastAsia="仿宋" w:hAnsi="仿宋" w:cs="仿宋" w:hint="eastAsia"/>
          <w:sz w:val="28"/>
          <w:szCs w:val="28"/>
        </w:rPr>
        <w:t>维度检索功能</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7.法学期刊库：75万篇法律专业期刊论文全文下载</w:t>
      </w:r>
      <w:r>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8.法律文书库：4300种标准法律文书范本在线撰写</w:t>
      </w:r>
      <w:r>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9.高法公报库：1985年创刊以来的最高法公报过刊</w:t>
      </w:r>
      <w:r>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10.国家标准库：7.1万篇国家行业标准计量规程规范</w:t>
      </w:r>
      <w:r>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11.知识产权库：1.82亿专利、商标、著作权登记信息</w:t>
      </w:r>
      <w:r>
        <w:rPr>
          <w:rFonts w:ascii="仿宋" w:eastAsia="仿宋" w:hAnsi="仿宋" w:cs="仿宋" w:hint="eastAsia"/>
          <w:sz w:val="28"/>
          <w:szCs w:val="28"/>
        </w:rPr>
        <w:t>；</w:t>
      </w:r>
    </w:p>
    <w:p w:rsidR="00894574" w:rsidRPr="00894574" w:rsidRDefault="00894574" w:rsidP="00894574">
      <w:pPr>
        <w:spacing w:line="560" w:lineRule="exact"/>
        <w:ind w:firstLineChars="200" w:firstLine="560"/>
        <w:rPr>
          <w:rFonts w:ascii="仿宋" w:eastAsia="仿宋" w:hAnsi="仿宋" w:cs="仿宋"/>
          <w:sz w:val="28"/>
          <w:szCs w:val="28"/>
        </w:rPr>
      </w:pPr>
      <w:r w:rsidRPr="00894574">
        <w:rPr>
          <w:rFonts w:ascii="仿宋" w:eastAsia="仿宋" w:hAnsi="仿宋" w:cs="仿宋" w:hint="eastAsia"/>
          <w:sz w:val="28"/>
          <w:szCs w:val="28"/>
        </w:rPr>
        <w:t>12.企业信息库：1.8亿企业工商注册登记信息</w:t>
      </w:r>
      <w:r>
        <w:rPr>
          <w:rFonts w:ascii="仿宋" w:eastAsia="仿宋" w:hAnsi="仿宋" w:cs="仿宋" w:hint="eastAsia"/>
          <w:sz w:val="28"/>
          <w:szCs w:val="28"/>
        </w:rPr>
        <w:t>。</w:t>
      </w:r>
    </w:p>
    <w:p w:rsidR="00FD38DF" w:rsidRPr="00FD38DF" w:rsidRDefault="000C74AE" w:rsidP="00FD38DF">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“法信”数据库平台</w:t>
      </w:r>
      <w:r w:rsidR="00894574">
        <w:rPr>
          <w:rFonts w:ascii="仿宋" w:eastAsia="仿宋" w:hAnsi="仿宋" w:cs="仿宋" w:hint="eastAsia"/>
          <w:sz w:val="28"/>
          <w:szCs w:val="28"/>
        </w:rPr>
        <w:t>目前收录</w:t>
      </w:r>
      <w:r w:rsidR="00750688" w:rsidRPr="00810BA1">
        <w:rPr>
          <w:rFonts w:ascii="仿宋" w:eastAsia="仿宋" w:hAnsi="仿宋" w:cs="仿宋" w:hint="eastAsia"/>
          <w:sz w:val="28"/>
          <w:szCs w:val="28"/>
        </w:rPr>
        <w:t>总文献数达</w:t>
      </w:r>
      <w:r w:rsidR="00894574">
        <w:rPr>
          <w:rFonts w:ascii="仿宋" w:eastAsia="仿宋" w:hAnsi="仿宋" w:cs="仿宋"/>
          <w:sz w:val="28"/>
          <w:szCs w:val="28"/>
        </w:rPr>
        <w:t>65</w:t>
      </w:r>
      <w:r w:rsidR="00750688" w:rsidRPr="00810BA1">
        <w:rPr>
          <w:rFonts w:ascii="仿宋" w:eastAsia="仿宋" w:hAnsi="仿宋" w:cs="仿宋" w:hint="eastAsia"/>
          <w:sz w:val="28"/>
          <w:szCs w:val="28"/>
        </w:rPr>
        <w:t>00万篇，总字数达</w:t>
      </w:r>
      <w:r w:rsidR="00894574">
        <w:rPr>
          <w:rFonts w:ascii="仿宋" w:eastAsia="仿宋" w:hAnsi="仿宋" w:cs="仿宋"/>
          <w:sz w:val="28"/>
          <w:szCs w:val="28"/>
        </w:rPr>
        <w:t>50</w:t>
      </w:r>
      <w:r w:rsidR="00750688" w:rsidRPr="00810BA1">
        <w:rPr>
          <w:rFonts w:ascii="仿宋" w:eastAsia="仿宋" w:hAnsi="仿宋" w:cs="仿宋" w:hint="eastAsia"/>
          <w:sz w:val="28"/>
          <w:szCs w:val="28"/>
        </w:rPr>
        <w:t>亿字，每天</w:t>
      </w:r>
      <w:r w:rsidR="00FD38DF">
        <w:rPr>
          <w:rFonts w:ascii="仿宋" w:eastAsia="仿宋" w:hAnsi="仿宋" w:cs="仿宋" w:hint="eastAsia"/>
          <w:sz w:val="28"/>
          <w:szCs w:val="28"/>
        </w:rPr>
        <w:t>在法院</w:t>
      </w:r>
      <w:r w:rsidR="00FD38DF" w:rsidRPr="00FD38DF">
        <w:rPr>
          <w:rFonts w:ascii="仿宋" w:eastAsia="仿宋" w:hAnsi="仿宋" w:cs="仿宋" w:hint="eastAsia"/>
          <w:sz w:val="28"/>
          <w:szCs w:val="28"/>
        </w:rPr>
        <w:t>内外网</w:t>
      </w:r>
      <w:r w:rsidR="00FD38DF" w:rsidRPr="00810BA1">
        <w:rPr>
          <w:rFonts w:ascii="仿宋" w:eastAsia="仿宋" w:hAnsi="仿宋" w:cs="仿宋" w:hint="eastAsia"/>
          <w:sz w:val="28"/>
          <w:szCs w:val="28"/>
        </w:rPr>
        <w:t>实时</w:t>
      </w:r>
      <w:r w:rsidR="00FD38DF" w:rsidRPr="00FD38DF">
        <w:rPr>
          <w:rFonts w:ascii="仿宋" w:eastAsia="仿宋" w:hAnsi="仿宋" w:cs="仿宋" w:hint="eastAsia"/>
          <w:sz w:val="28"/>
          <w:szCs w:val="28"/>
        </w:rPr>
        <w:t>同步</w:t>
      </w:r>
      <w:r w:rsidR="00FD38DF" w:rsidRPr="00810BA1">
        <w:rPr>
          <w:rFonts w:ascii="仿宋" w:eastAsia="仿宋" w:hAnsi="仿宋" w:cs="仿宋" w:hint="eastAsia"/>
          <w:sz w:val="28"/>
          <w:szCs w:val="28"/>
        </w:rPr>
        <w:t>更新</w:t>
      </w:r>
      <w:proofErr w:type="gramStart"/>
      <w:r w:rsidR="00FD38DF" w:rsidRPr="00FD38DF">
        <w:rPr>
          <w:rFonts w:ascii="仿宋" w:eastAsia="仿宋" w:hAnsi="仿宋" w:cs="仿宋" w:hint="eastAsia"/>
          <w:sz w:val="28"/>
          <w:szCs w:val="28"/>
        </w:rPr>
        <w:t>新</w:t>
      </w:r>
      <w:proofErr w:type="gramEnd"/>
      <w:r w:rsidR="00FD38DF" w:rsidRPr="00FD38DF">
        <w:rPr>
          <w:rFonts w:ascii="仿宋" w:eastAsia="仿宋" w:hAnsi="仿宋" w:cs="仿宋" w:hint="eastAsia"/>
          <w:sz w:val="28"/>
          <w:szCs w:val="28"/>
        </w:rPr>
        <w:t>编辑数万篇法律、案例、观点</w:t>
      </w:r>
      <w:r w:rsidR="00FD38DF">
        <w:rPr>
          <w:rFonts w:ascii="仿宋" w:eastAsia="仿宋" w:hAnsi="仿宋" w:cs="仿宋" w:hint="eastAsia"/>
          <w:sz w:val="28"/>
          <w:szCs w:val="28"/>
        </w:rPr>
        <w:t>，</w:t>
      </w:r>
      <w:r w:rsidR="00FD38DF" w:rsidRPr="00FD38DF">
        <w:rPr>
          <w:rFonts w:ascii="仿宋" w:eastAsia="仿宋" w:hAnsi="仿宋" w:cs="仿宋" w:hint="eastAsia"/>
          <w:sz w:val="28"/>
          <w:szCs w:val="28"/>
        </w:rPr>
        <w:t>互联网版本 2 小时更新一次</w:t>
      </w:r>
      <w:r w:rsidR="00FD38DF">
        <w:rPr>
          <w:rFonts w:ascii="仿宋" w:eastAsia="仿宋" w:hAnsi="仿宋" w:cs="仿宋" w:hint="eastAsia"/>
          <w:sz w:val="28"/>
          <w:szCs w:val="28"/>
        </w:rPr>
        <w:t>，</w:t>
      </w:r>
      <w:bookmarkStart w:id="0" w:name="_GoBack"/>
      <w:bookmarkEnd w:id="0"/>
      <w:r w:rsidR="00FD38DF" w:rsidRPr="00FD38DF">
        <w:rPr>
          <w:rFonts w:ascii="仿宋" w:eastAsia="仿宋" w:hAnsi="仿宋" w:cs="仿宋" w:hint="eastAsia"/>
          <w:sz w:val="28"/>
          <w:szCs w:val="28"/>
        </w:rPr>
        <w:t>内网 24小时更新一次</w:t>
      </w:r>
      <w:r w:rsidR="00FD38DF">
        <w:rPr>
          <w:rFonts w:ascii="仿宋" w:eastAsia="仿宋" w:hAnsi="仿宋" w:cs="仿宋" w:hint="eastAsia"/>
          <w:sz w:val="28"/>
          <w:szCs w:val="28"/>
        </w:rPr>
        <w:t>。</w:t>
      </w:r>
    </w:p>
    <w:p w:rsidR="00C93409" w:rsidRPr="00750688" w:rsidRDefault="00C93409" w:rsidP="00C93409">
      <w:pPr>
        <w:spacing w:line="560" w:lineRule="exact"/>
        <w:ind w:firstLine="564"/>
        <w:rPr>
          <w:rFonts w:ascii="楷体" w:eastAsia="楷体" w:hAnsi="楷体" w:cs="仿宋"/>
          <w:sz w:val="28"/>
          <w:szCs w:val="28"/>
        </w:rPr>
      </w:pPr>
      <w:r w:rsidRPr="00750688">
        <w:rPr>
          <w:rFonts w:ascii="楷体" w:eastAsia="楷体" w:hAnsi="楷体" w:cs="仿宋"/>
          <w:sz w:val="28"/>
          <w:szCs w:val="28"/>
        </w:rPr>
        <w:t>（</w:t>
      </w:r>
      <w:r>
        <w:rPr>
          <w:rFonts w:ascii="楷体" w:eastAsia="楷体" w:hAnsi="楷体" w:cs="仿宋"/>
          <w:sz w:val="28"/>
          <w:szCs w:val="28"/>
        </w:rPr>
        <w:t>二</w:t>
      </w:r>
      <w:r w:rsidRPr="00750688">
        <w:rPr>
          <w:rFonts w:ascii="楷体" w:eastAsia="楷体" w:hAnsi="楷体" w:cs="仿宋"/>
          <w:sz w:val="28"/>
          <w:szCs w:val="28"/>
        </w:rPr>
        <w:t>）</w:t>
      </w:r>
      <w:r>
        <w:rPr>
          <w:rFonts w:ascii="楷体" w:eastAsia="楷体" w:hAnsi="楷体" w:cs="仿宋"/>
          <w:sz w:val="28"/>
          <w:szCs w:val="28"/>
        </w:rPr>
        <w:t>知识体系精准推送</w:t>
      </w:r>
    </w:p>
    <w:p w:rsidR="00C120FF" w:rsidRDefault="000C74AE" w:rsidP="00C120FF">
      <w:pPr>
        <w:spacing w:line="560" w:lineRule="exact"/>
        <w:ind w:firstLine="564"/>
        <w:rPr>
          <w:rFonts w:ascii="仿宋" w:eastAsia="仿宋" w:hAnsi="仿宋" w:cs="仿宋"/>
          <w:sz w:val="28"/>
          <w:szCs w:val="28"/>
        </w:rPr>
      </w:pPr>
      <w:r>
        <w:rPr>
          <w:rFonts w:ascii="仿宋" w:eastAsia="仿宋" w:hAnsi="仿宋" w:cs="仿宋" w:hint="eastAsia"/>
          <w:sz w:val="28"/>
          <w:szCs w:val="28"/>
        </w:rPr>
        <w:t>“法信”数据库平台</w:t>
      </w:r>
      <w:r w:rsidR="00A2037B" w:rsidRPr="00810BA1">
        <w:rPr>
          <w:rFonts w:ascii="仿宋" w:eastAsia="仿宋" w:hAnsi="仿宋" w:cs="仿宋" w:hint="eastAsia"/>
          <w:sz w:val="28"/>
          <w:szCs w:val="28"/>
        </w:rPr>
        <w:t>独家</w:t>
      </w:r>
      <w:r w:rsidR="000D66A8" w:rsidRPr="00810BA1">
        <w:rPr>
          <w:rFonts w:ascii="仿宋" w:eastAsia="仿宋" w:hAnsi="仿宋" w:cs="仿宋" w:hint="eastAsia"/>
          <w:sz w:val="28"/>
          <w:szCs w:val="28"/>
        </w:rPr>
        <w:t>拥有中国最大的法律知识分类导航体系——法信大纲以及由该大纲所支持的</w:t>
      </w:r>
      <w:r w:rsidR="00A2037B" w:rsidRPr="00810BA1">
        <w:rPr>
          <w:rFonts w:ascii="仿宋" w:eastAsia="仿宋" w:hAnsi="仿宋" w:cs="仿宋" w:hint="eastAsia"/>
          <w:sz w:val="28"/>
          <w:szCs w:val="28"/>
        </w:rPr>
        <w:t>一站</w:t>
      </w:r>
      <w:proofErr w:type="gramStart"/>
      <w:r w:rsidR="00A2037B" w:rsidRPr="00810BA1">
        <w:rPr>
          <w:rFonts w:ascii="仿宋" w:eastAsia="仿宋" w:hAnsi="仿宋" w:cs="仿宋" w:hint="eastAsia"/>
          <w:sz w:val="28"/>
          <w:szCs w:val="28"/>
        </w:rPr>
        <w:t>式法律</w:t>
      </w:r>
      <w:proofErr w:type="gramEnd"/>
      <w:r w:rsidR="00A2037B" w:rsidRPr="00810BA1">
        <w:rPr>
          <w:rFonts w:ascii="仿宋" w:eastAsia="仿宋" w:hAnsi="仿宋" w:cs="仿宋" w:hint="eastAsia"/>
          <w:sz w:val="28"/>
          <w:szCs w:val="28"/>
        </w:rPr>
        <w:t>解决方案功能。</w:t>
      </w:r>
      <w:r w:rsidR="00C120FF" w:rsidRPr="00810BA1">
        <w:rPr>
          <w:rFonts w:ascii="仿宋" w:eastAsia="仿宋" w:hAnsi="仿宋" w:cs="仿宋" w:hint="eastAsia"/>
          <w:sz w:val="28"/>
          <w:szCs w:val="28"/>
        </w:rPr>
        <w:t>法信大纲是</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法信</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数据库平台</w:t>
      </w:r>
      <w:r w:rsidR="00C120FF" w:rsidRPr="00810BA1">
        <w:rPr>
          <w:rFonts w:ascii="仿宋" w:eastAsia="仿宋" w:hAnsi="仿宋" w:cs="仿宋" w:hint="eastAsia"/>
          <w:sz w:val="28"/>
          <w:szCs w:val="28"/>
        </w:rPr>
        <w:t>借鉴Westlaw钥匙码系统，完全按照我国成文法律体系和司法实务需要进行创新研发而搭建完成的具有自主知识产权的中国法律知识分类导航体系。该大纲已经是目前国内规模最大（法律分类条目达到1</w:t>
      </w:r>
      <w:r w:rsidR="00F67F9D">
        <w:rPr>
          <w:rFonts w:ascii="仿宋" w:eastAsia="仿宋" w:hAnsi="仿宋" w:cs="仿宋"/>
          <w:sz w:val="28"/>
          <w:szCs w:val="28"/>
        </w:rPr>
        <w:t>5</w:t>
      </w:r>
      <w:r w:rsidR="00C120FF" w:rsidRPr="00810BA1">
        <w:rPr>
          <w:rFonts w:ascii="仿宋" w:eastAsia="仿宋" w:hAnsi="仿宋" w:cs="仿宋" w:hint="eastAsia"/>
          <w:sz w:val="28"/>
          <w:szCs w:val="28"/>
        </w:rPr>
        <w:t>万条）、体系最全（我国七大部门基本法全部搭建）、覆盖最广（1364个案由罪名全部细分）、分层最深（分类层级最深达到20层）和串联最多（串联法律</w:t>
      </w:r>
      <w:proofErr w:type="gramStart"/>
      <w:r w:rsidR="00C120FF" w:rsidRPr="00810BA1">
        <w:rPr>
          <w:rFonts w:ascii="仿宋" w:eastAsia="仿宋" w:hAnsi="仿宋" w:cs="仿宋" w:hint="eastAsia"/>
          <w:sz w:val="28"/>
          <w:szCs w:val="28"/>
        </w:rPr>
        <w:t>知识元</w:t>
      </w:r>
      <w:proofErr w:type="gramEnd"/>
      <w:r w:rsidR="00C120FF" w:rsidRPr="00810BA1">
        <w:rPr>
          <w:rFonts w:ascii="仿宋" w:eastAsia="仿宋" w:hAnsi="仿宋" w:cs="仿宋" w:hint="eastAsia"/>
          <w:sz w:val="28"/>
          <w:szCs w:val="28"/>
        </w:rPr>
        <w:t>达20万）的法律知识体系。与Westlaw钥匙码系统相比，法信大纲既是目前唯一深度融合中国成文法律体系和法院指导参考案例的法律知识分类地图，也是目前唯一同时串联法条、案例、观点、论著的法律</w:t>
      </w:r>
      <w:proofErr w:type="gramStart"/>
      <w:r w:rsidR="00C120FF" w:rsidRPr="00810BA1">
        <w:rPr>
          <w:rFonts w:ascii="仿宋" w:eastAsia="仿宋" w:hAnsi="仿宋" w:cs="仿宋" w:hint="eastAsia"/>
          <w:sz w:val="28"/>
          <w:szCs w:val="28"/>
        </w:rPr>
        <w:t>知识元</w:t>
      </w:r>
      <w:proofErr w:type="gramEnd"/>
      <w:r w:rsidR="00C120FF" w:rsidRPr="00810BA1">
        <w:rPr>
          <w:rFonts w:ascii="仿宋" w:eastAsia="仿宋" w:hAnsi="仿宋" w:cs="仿宋" w:hint="eastAsia"/>
          <w:sz w:val="28"/>
          <w:szCs w:val="28"/>
        </w:rPr>
        <w:t>检索系</w:t>
      </w:r>
      <w:r w:rsidR="00C120FF" w:rsidRPr="00810BA1">
        <w:rPr>
          <w:rFonts w:ascii="仿宋" w:eastAsia="仿宋" w:hAnsi="仿宋" w:cs="仿宋" w:hint="eastAsia"/>
          <w:sz w:val="28"/>
          <w:szCs w:val="28"/>
        </w:rPr>
        <w:lastRenderedPageBreak/>
        <w:t>统，在体系架构和规模容量上全面超越同类法律数据库产品。</w:t>
      </w:r>
    </w:p>
    <w:p w:rsidR="00CD6B57" w:rsidRDefault="00CD6B57" w:rsidP="00C120FF">
      <w:pPr>
        <w:spacing w:line="560" w:lineRule="exact"/>
        <w:ind w:firstLine="564"/>
        <w:rPr>
          <w:rFonts w:ascii="仿宋" w:eastAsia="仿宋" w:hAnsi="仿宋" w:cs="仿宋"/>
          <w:sz w:val="28"/>
          <w:szCs w:val="28"/>
        </w:rPr>
      </w:pPr>
      <w:r>
        <w:rPr>
          <w:rFonts w:ascii="仿宋" w:eastAsia="仿宋" w:hAnsi="仿宋" w:cs="仿宋" w:hint="eastAsia"/>
          <w:sz w:val="28"/>
          <w:szCs w:val="28"/>
        </w:rPr>
        <w:t>与Westlaw钥匙码系统相比，法信大纲既是目前唯一深度融合中国成文法律体系和法院指导参考案例的法律知识分类地图，也是目前唯一同时串联法条、案例、观点、论著的法律</w:t>
      </w:r>
      <w:proofErr w:type="gramStart"/>
      <w:r>
        <w:rPr>
          <w:rFonts w:ascii="仿宋" w:eastAsia="仿宋" w:hAnsi="仿宋" w:cs="仿宋" w:hint="eastAsia"/>
          <w:sz w:val="28"/>
          <w:szCs w:val="28"/>
        </w:rPr>
        <w:t>知识元</w:t>
      </w:r>
      <w:proofErr w:type="gramEnd"/>
      <w:r>
        <w:rPr>
          <w:rFonts w:ascii="仿宋" w:eastAsia="仿宋" w:hAnsi="仿宋" w:cs="仿宋" w:hint="eastAsia"/>
          <w:sz w:val="28"/>
          <w:szCs w:val="28"/>
        </w:rPr>
        <w:t>检索系统，在体系架构和规模容量上全面超越同类法律数据库产品。</w:t>
      </w:r>
    </w:p>
    <w:p w:rsidR="00DF3EBA" w:rsidRPr="00810BA1" w:rsidRDefault="00DF3EBA" w:rsidP="00A2037B">
      <w:pPr>
        <w:tabs>
          <w:tab w:val="left" w:pos="720"/>
        </w:tabs>
        <w:spacing w:line="560" w:lineRule="exact"/>
        <w:ind w:firstLine="560"/>
        <w:rPr>
          <w:rFonts w:ascii="仿宋" w:eastAsia="仿宋" w:hAnsi="仿宋" w:cs="仿宋"/>
          <w:sz w:val="28"/>
          <w:szCs w:val="28"/>
        </w:rPr>
      </w:pPr>
      <w:r w:rsidRPr="006A24AD">
        <w:rPr>
          <w:rFonts w:ascii="仿宋" w:eastAsia="仿宋" w:hAnsi="仿宋" w:cs="仿宋" w:hint="eastAsia"/>
          <w:noProof/>
          <w:sz w:val="28"/>
          <w:szCs w:val="28"/>
        </w:rPr>
        <w:drawing>
          <wp:anchor distT="0" distB="0" distL="114300" distR="114300" simplePos="0" relativeHeight="251655168" behindDoc="1" locked="0" layoutInCell="1" allowOverlap="1">
            <wp:simplePos x="0" y="0"/>
            <wp:positionH relativeFrom="column">
              <wp:posOffset>281305</wp:posOffset>
            </wp:positionH>
            <wp:positionV relativeFrom="paragraph">
              <wp:posOffset>356235</wp:posOffset>
            </wp:positionV>
            <wp:extent cx="5136515" cy="4052570"/>
            <wp:effectExtent l="0" t="0" r="6985" b="5080"/>
            <wp:wrapTight wrapText="bothSides">
              <wp:wrapPolygon edited="0">
                <wp:start x="0" y="0"/>
                <wp:lineTo x="0" y="21526"/>
                <wp:lineTo x="21549" y="21526"/>
                <wp:lineTo x="21549"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6515" cy="4052570"/>
                    </a:xfrm>
                    <a:prstGeom prst="rect">
                      <a:avLst/>
                    </a:prstGeom>
                  </pic:spPr>
                </pic:pic>
              </a:graphicData>
            </a:graphic>
          </wp:anchor>
        </w:drawing>
      </w:r>
    </w:p>
    <w:p w:rsidR="0043627B" w:rsidRDefault="000C74AE" w:rsidP="008B148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“法信”数据库平台</w:t>
      </w:r>
      <w:r w:rsidR="00A2037B" w:rsidRPr="00810BA1">
        <w:rPr>
          <w:rFonts w:ascii="仿宋" w:eastAsia="仿宋" w:hAnsi="仿宋" w:cs="仿宋" w:hint="eastAsia"/>
          <w:sz w:val="28"/>
          <w:szCs w:val="28"/>
        </w:rPr>
        <w:t>的</w:t>
      </w:r>
      <w:r w:rsidR="00A2037B" w:rsidRPr="00810BA1">
        <w:rPr>
          <w:rFonts w:ascii="仿宋" w:eastAsia="仿宋" w:hAnsi="仿宋" w:cs="仿宋"/>
          <w:sz w:val="28"/>
          <w:szCs w:val="28"/>
        </w:rPr>
        <w:t>一站</w:t>
      </w:r>
      <w:proofErr w:type="gramStart"/>
      <w:r w:rsidR="00A2037B" w:rsidRPr="00810BA1">
        <w:rPr>
          <w:rFonts w:ascii="仿宋" w:eastAsia="仿宋" w:hAnsi="仿宋" w:cs="仿宋"/>
          <w:sz w:val="28"/>
          <w:szCs w:val="28"/>
        </w:rPr>
        <w:t>式法律</w:t>
      </w:r>
      <w:proofErr w:type="gramEnd"/>
      <w:r w:rsidR="00A2037B" w:rsidRPr="00810BA1">
        <w:rPr>
          <w:rFonts w:ascii="仿宋" w:eastAsia="仿宋" w:hAnsi="仿宋" w:cs="仿宋"/>
          <w:sz w:val="28"/>
          <w:szCs w:val="28"/>
        </w:rPr>
        <w:t>解决方案</w:t>
      </w:r>
      <w:r w:rsidR="00A2037B" w:rsidRPr="00810BA1">
        <w:rPr>
          <w:rFonts w:ascii="仿宋" w:eastAsia="仿宋" w:hAnsi="仿宋" w:cs="仿宋" w:hint="eastAsia"/>
          <w:sz w:val="28"/>
          <w:szCs w:val="28"/>
        </w:rPr>
        <w:t>不但极大减少</w:t>
      </w:r>
      <w:r>
        <w:rPr>
          <w:rFonts w:ascii="仿宋" w:eastAsia="仿宋" w:hAnsi="仿宋" w:cs="仿宋" w:hint="eastAsia"/>
          <w:sz w:val="28"/>
          <w:szCs w:val="28"/>
        </w:rPr>
        <w:t>法律人</w:t>
      </w:r>
      <w:r w:rsidR="00A2037B" w:rsidRPr="00810BA1">
        <w:rPr>
          <w:rFonts w:ascii="仿宋" w:eastAsia="仿宋" w:hAnsi="仿宋" w:cs="仿宋" w:hint="eastAsia"/>
          <w:sz w:val="28"/>
          <w:szCs w:val="28"/>
        </w:rPr>
        <w:t>找法的检索环节，排除冗余信息，成倍提高法律知识匹配支持精准度，而且通过优先推送全国人大和最高法院权威立法司法观点与案例要旨，优先</w:t>
      </w:r>
      <w:r w:rsidR="00A2037B" w:rsidRPr="00810BA1">
        <w:rPr>
          <w:rFonts w:ascii="仿宋" w:eastAsia="仿宋" w:hAnsi="仿宋" w:cs="仿宋"/>
          <w:sz w:val="28"/>
          <w:szCs w:val="28"/>
        </w:rPr>
        <w:t>努力实现</w:t>
      </w:r>
      <w:r w:rsidR="00A2037B" w:rsidRPr="003B1C77">
        <w:rPr>
          <w:rFonts w:ascii="仿宋" w:eastAsia="仿宋" w:hAnsi="仿宋" w:cs="仿宋" w:hint="eastAsia"/>
          <w:sz w:val="28"/>
          <w:szCs w:val="28"/>
        </w:rPr>
        <w:t>让每一个</w:t>
      </w:r>
      <w:r>
        <w:rPr>
          <w:rFonts w:ascii="仿宋" w:eastAsia="仿宋" w:hAnsi="仿宋" w:cs="仿宋" w:hint="eastAsia"/>
          <w:sz w:val="28"/>
          <w:szCs w:val="28"/>
        </w:rPr>
        <w:t>法律人</w:t>
      </w:r>
      <w:r w:rsidR="00A2037B" w:rsidRPr="003B1C77">
        <w:rPr>
          <w:rFonts w:ascii="仿宋" w:eastAsia="仿宋" w:hAnsi="仿宋" w:cs="仿宋" w:hint="eastAsia"/>
          <w:sz w:val="28"/>
          <w:szCs w:val="28"/>
        </w:rPr>
        <w:t>都能依据统一的法律依据裁决，</w:t>
      </w:r>
      <w:r w:rsidRPr="00810BA1">
        <w:rPr>
          <w:rFonts w:ascii="仿宋" w:eastAsia="仿宋" w:hAnsi="仿宋" w:cs="仿宋" w:hint="eastAsia"/>
          <w:sz w:val="28"/>
          <w:szCs w:val="28"/>
        </w:rPr>
        <w:t>选用更为权威统一的法律依据和司法观点，</w:t>
      </w:r>
      <w:r w:rsidR="00A2037B" w:rsidRPr="003B1C77">
        <w:rPr>
          <w:rFonts w:ascii="仿宋" w:eastAsia="仿宋" w:hAnsi="仿宋" w:cs="仿宋" w:hint="eastAsia"/>
          <w:sz w:val="28"/>
          <w:szCs w:val="28"/>
        </w:rPr>
        <w:t>让每一个</w:t>
      </w:r>
      <w:r>
        <w:rPr>
          <w:rFonts w:ascii="仿宋" w:eastAsia="仿宋" w:hAnsi="仿宋" w:cs="仿宋" w:hint="eastAsia"/>
          <w:sz w:val="28"/>
          <w:szCs w:val="28"/>
        </w:rPr>
        <w:t>法律人</w:t>
      </w:r>
      <w:r w:rsidR="00A2037B" w:rsidRPr="003B1C77">
        <w:rPr>
          <w:rFonts w:ascii="仿宋" w:eastAsia="仿宋" w:hAnsi="仿宋" w:cs="仿宋" w:hint="eastAsia"/>
          <w:sz w:val="28"/>
          <w:szCs w:val="28"/>
        </w:rPr>
        <w:t>都能</w:t>
      </w:r>
      <w:proofErr w:type="gramStart"/>
      <w:r w:rsidR="00A2037B" w:rsidRPr="003B1C77">
        <w:rPr>
          <w:rFonts w:ascii="仿宋" w:eastAsia="仿宋" w:hAnsi="仿宋" w:cs="仿宋" w:hint="eastAsia"/>
          <w:sz w:val="28"/>
          <w:szCs w:val="28"/>
        </w:rPr>
        <w:t>参考类案的</w:t>
      </w:r>
      <w:proofErr w:type="gramEnd"/>
      <w:r w:rsidR="00A2037B" w:rsidRPr="003B1C77">
        <w:rPr>
          <w:rFonts w:ascii="仿宋" w:eastAsia="仿宋" w:hAnsi="仿宋" w:cs="仿宋" w:hint="eastAsia"/>
          <w:sz w:val="28"/>
          <w:szCs w:val="28"/>
        </w:rPr>
        <w:t>在先判决，</w:t>
      </w:r>
      <w:r w:rsidR="00A2037B" w:rsidRPr="00810BA1">
        <w:rPr>
          <w:rFonts w:ascii="仿宋" w:eastAsia="仿宋" w:hAnsi="仿宋" w:cs="仿宋" w:hint="eastAsia"/>
          <w:sz w:val="28"/>
          <w:szCs w:val="28"/>
        </w:rPr>
        <w:t>对法律职业群体建立职业共识，在裁判文书公开大背</w:t>
      </w:r>
      <w:r w:rsidR="00A2037B" w:rsidRPr="00810BA1">
        <w:rPr>
          <w:rFonts w:ascii="仿宋" w:eastAsia="仿宋" w:hAnsi="仿宋" w:cs="仿宋" w:hint="eastAsia"/>
          <w:sz w:val="28"/>
          <w:szCs w:val="28"/>
        </w:rPr>
        <w:lastRenderedPageBreak/>
        <w:t>景下提升裁判文书质量，促进法律统一适用有实实在在的推进作用。</w:t>
      </w:r>
    </w:p>
    <w:p w:rsidR="005210BC" w:rsidRPr="000C74AE" w:rsidRDefault="005210BC" w:rsidP="008B1482">
      <w:pPr>
        <w:spacing w:line="560" w:lineRule="exact"/>
        <w:ind w:firstLineChars="200" w:firstLine="560"/>
        <w:rPr>
          <w:rFonts w:ascii="仿宋" w:eastAsia="仿宋" w:hAnsi="仿宋" w:cs="仿宋"/>
          <w:sz w:val="28"/>
          <w:szCs w:val="28"/>
        </w:rPr>
      </w:pPr>
    </w:p>
    <w:p w:rsidR="00C120FF" w:rsidRPr="00810BA1" w:rsidRDefault="00FD38DF" w:rsidP="00C120FF">
      <w:pPr>
        <w:spacing w:line="560" w:lineRule="exact"/>
        <w:ind w:firstLine="564"/>
        <w:rPr>
          <w:rFonts w:ascii="仿宋" w:eastAsia="仿宋" w:hAnsi="仿宋" w:cs="仿宋"/>
          <w:b/>
          <w:sz w:val="28"/>
          <w:szCs w:val="28"/>
        </w:rPr>
      </w:pPr>
      <w:r>
        <w:rPr>
          <w:rFonts w:ascii="仿宋" w:eastAsia="仿宋" w:hAnsi="仿宋" w:cs="仿宋" w:hint="eastAsia"/>
          <w:b/>
          <w:sz w:val="28"/>
          <w:szCs w:val="28"/>
        </w:rPr>
        <w:t>（三）</w:t>
      </w:r>
      <w:proofErr w:type="gramStart"/>
      <w:r w:rsidR="005210BC">
        <w:rPr>
          <w:rFonts w:ascii="仿宋" w:eastAsia="仿宋" w:hAnsi="仿宋" w:cs="仿宋" w:hint="eastAsia"/>
          <w:b/>
          <w:sz w:val="28"/>
          <w:szCs w:val="28"/>
        </w:rPr>
        <w:t>类案大</w:t>
      </w:r>
      <w:proofErr w:type="gramEnd"/>
      <w:r w:rsidR="005210BC">
        <w:rPr>
          <w:rFonts w:ascii="仿宋" w:eastAsia="仿宋" w:hAnsi="仿宋" w:cs="仿宋" w:hint="eastAsia"/>
          <w:b/>
          <w:sz w:val="28"/>
          <w:szCs w:val="28"/>
        </w:rPr>
        <w:t>数据国内领先</w:t>
      </w:r>
    </w:p>
    <w:p w:rsidR="00C120FF" w:rsidRDefault="00C120FF" w:rsidP="00C120FF">
      <w:pPr>
        <w:spacing w:line="560" w:lineRule="exact"/>
        <w:ind w:firstLineChars="200" w:firstLine="560"/>
        <w:rPr>
          <w:rFonts w:ascii="仿宋" w:eastAsia="仿宋" w:hAnsi="仿宋" w:cs="仿宋"/>
          <w:sz w:val="28"/>
          <w:szCs w:val="28"/>
        </w:rPr>
      </w:pPr>
      <w:r w:rsidRPr="00810BA1">
        <w:rPr>
          <w:rFonts w:ascii="仿宋" w:eastAsia="仿宋" w:hAnsi="仿宋" w:cs="仿宋" w:hint="eastAsia"/>
          <w:sz w:val="28"/>
          <w:szCs w:val="28"/>
        </w:rPr>
        <w:t>出版社和国内领先的大数据服务商合作，在国内首度将数据挖掘、分布式计算、自然语言分析等人工智能方法融合应用于裁判文书大数据剖析领域，开发出目前国内唯一达到应用级水平的裁判剖析（LD</w:t>
      </w:r>
      <w:r w:rsidRPr="00810BA1">
        <w:rPr>
          <w:rFonts w:ascii="仿宋" w:eastAsia="仿宋" w:hAnsi="仿宋" w:cs="仿宋"/>
          <w:sz w:val="28"/>
          <w:szCs w:val="28"/>
        </w:rPr>
        <w:t>）</w:t>
      </w:r>
      <w:r w:rsidRPr="00810BA1">
        <w:rPr>
          <w:rFonts w:ascii="仿宋" w:eastAsia="仿宋" w:hAnsi="仿宋" w:cs="仿宋" w:hint="eastAsia"/>
          <w:sz w:val="28"/>
          <w:szCs w:val="28"/>
        </w:rPr>
        <w:t>和</w:t>
      </w:r>
      <w:r w:rsidRPr="00810BA1">
        <w:rPr>
          <w:rFonts w:ascii="仿宋" w:eastAsia="仿宋" w:hAnsi="仿宋" w:cs="仿宋"/>
          <w:sz w:val="28"/>
          <w:szCs w:val="28"/>
        </w:rPr>
        <w:t>同</w:t>
      </w:r>
      <w:r w:rsidRPr="00810BA1">
        <w:rPr>
          <w:rFonts w:ascii="仿宋" w:eastAsia="仿宋" w:hAnsi="仿宋" w:cs="仿宋" w:hint="eastAsia"/>
          <w:sz w:val="28"/>
          <w:szCs w:val="28"/>
        </w:rPr>
        <w:t>案</w:t>
      </w:r>
      <w:r w:rsidRPr="00810BA1">
        <w:rPr>
          <w:rFonts w:ascii="仿宋" w:eastAsia="仿宋" w:hAnsi="仿宋" w:cs="仿宋"/>
          <w:sz w:val="28"/>
          <w:szCs w:val="28"/>
        </w:rPr>
        <w:t>智推</w:t>
      </w:r>
      <w:r w:rsidRPr="00810BA1">
        <w:rPr>
          <w:rFonts w:ascii="仿宋" w:eastAsia="仿宋" w:hAnsi="仿宋" w:cs="仿宋" w:hint="eastAsia"/>
          <w:sz w:val="28"/>
          <w:szCs w:val="28"/>
        </w:rPr>
        <w:t>（</w:t>
      </w:r>
      <w:r w:rsidRPr="00810BA1">
        <w:rPr>
          <w:rFonts w:ascii="仿宋" w:eastAsia="仿宋" w:hAnsi="仿宋" w:cs="仿宋"/>
          <w:sz w:val="28"/>
          <w:szCs w:val="28"/>
        </w:rPr>
        <w:t>SP）两个</w:t>
      </w:r>
      <w:r w:rsidRPr="00810BA1">
        <w:rPr>
          <w:rFonts w:ascii="仿宋" w:eastAsia="仿宋" w:hAnsi="仿宋" w:cs="仿宋" w:hint="eastAsia"/>
          <w:sz w:val="28"/>
          <w:szCs w:val="28"/>
        </w:rPr>
        <w:t>大数据引擎，首次实现了针对法律人的多维度层层剖析和针对社会普通公众的一键</w:t>
      </w:r>
      <w:proofErr w:type="gramStart"/>
      <w:r w:rsidRPr="00810BA1">
        <w:rPr>
          <w:rFonts w:ascii="仿宋" w:eastAsia="仿宋" w:hAnsi="仿宋" w:cs="仿宋" w:hint="eastAsia"/>
          <w:sz w:val="28"/>
          <w:szCs w:val="28"/>
        </w:rPr>
        <w:t>同案智推功能</w:t>
      </w:r>
      <w:proofErr w:type="gramEnd"/>
      <w:r w:rsidRPr="00810BA1">
        <w:rPr>
          <w:rFonts w:ascii="仿宋" w:eastAsia="仿宋" w:hAnsi="仿宋" w:cs="仿宋" w:hint="eastAsia"/>
          <w:sz w:val="28"/>
          <w:szCs w:val="28"/>
        </w:rPr>
        <w:t>，其中面向社会公众的自然语言找同案功能，在项目验收会上被业界专家评为“达到国内领先水平”。</w:t>
      </w:r>
    </w:p>
    <w:p w:rsidR="00C120FF" w:rsidRPr="00810BA1" w:rsidRDefault="000C74AE" w:rsidP="00CD6B5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“法信”数据库平台</w:t>
      </w:r>
      <w:r w:rsidR="00C120FF" w:rsidRPr="00810BA1">
        <w:rPr>
          <w:rFonts w:ascii="仿宋" w:eastAsia="仿宋" w:hAnsi="仿宋" w:cs="仿宋" w:hint="eastAsia"/>
          <w:sz w:val="28"/>
          <w:szCs w:val="28"/>
        </w:rPr>
        <w:t>的“裁判剖析大数据引擎（LD</w:t>
      </w:r>
      <w:r w:rsidR="00C120FF" w:rsidRPr="00810BA1">
        <w:rPr>
          <w:rFonts w:ascii="仿宋" w:eastAsia="仿宋" w:hAnsi="仿宋" w:cs="仿宋"/>
          <w:sz w:val="28"/>
          <w:szCs w:val="28"/>
        </w:rPr>
        <w:t>）”</w:t>
      </w:r>
      <w:r w:rsidR="00C120FF" w:rsidRPr="00810BA1">
        <w:rPr>
          <w:rFonts w:ascii="仿宋" w:eastAsia="仿宋" w:hAnsi="仿宋" w:cs="仿宋" w:hint="eastAsia"/>
          <w:sz w:val="28"/>
          <w:szCs w:val="28"/>
        </w:rPr>
        <w:t>通过对裁判文书特定段落进行无限维度、多条件的自由组合和层层剖析，利用大数据的聚类分析和智能排序功能，帮助法律人借助专业术语和要素在办理同类案件时同步实现法律事实的比对、法律关系的匹配、法律依据的核校和裁判量刑的参照。</w:t>
      </w:r>
      <w:r w:rsidR="006B53D6" w:rsidRPr="00810BA1">
        <w:rPr>
          <w:rFonts w:ascii="仿宋" w:eastAsia="仿宋" w:hAnsi="仿宋" w:cs="仿宋" w:hint="eastAsia"/>
          <w:sz w:val="28"/>
          <w:szCs w:val="28"/>
        </w:rPr>
        <w:t>“裁判剖析大数据引擎（LD</w:t>
      </w:r>
      <w:r w:rsidR="006B53D6" w:rsidRPr="00810BA1">
        <w:rPr>
          <w:rFonts w:ascii="仿宋" w:eastAsia="仿宋" w:hAnsi="仿宋" w:cs="仿宋"/>
          <w:sz w:val="28"/>
          <w:szCs w:val="28"/>
        </w:rPr>
        <w:t>）”</w:t>
      </w:r>
      <w:r w:rsidR="00C120FF" w:rsidRPr="00810BA1">
        <w:rPr>
          <w:rFonts w:ascii="仿宋" w:eastAsia="仿宋" w:hAnsi="仿宋" w:cs="仿宋" w:hint="eastAsia"/>
          <w:sz w:val="28"/>
          <w:szCs w:val="28"/>
        </w:rPr>
        <w:t>能够最大限度地消除或减少“同案不同判”，利用大数据技术手段帮助</w:t>
      </w:r>
      <w:r>
        <w:rPr>
          <w:rFonts w:ascii="仿宋" w:eastAsia="仿宋" w:hAnsi="仿宋" w:cs="仿宋" w:hint="eastAsia"/>
          <w:sz w:val="28"/>
          <w:szCs w:val="28"/>
        </w:rPr>
        <w:t>法律人</w:t>
      </w:r>
      <w:r w:rsidR="00C120FF" w:rsidRPr="00810BA1">
        <w:rPr>
          <w:rFonts w:ascii="仿宋" w:eastAsia="仿宋" w:hAnsi="仿宋" w:cs="仿宋" w:hint="eastAsia"/>
          <w:sz w:val="28"/>
          <w:szCs w:val="28"/>
        </w:rPr>
        <w:t>参考在先判决裁判尺度，减少主观因素，控制自由裁量权，统一法律适用。</w:t>
      </w:r>
    </w:p>
    <w:p w:rsidR="00DF3EBA" w:rsidRDefault="00DF3EBA" w:rsidP="00C120FF">
      <w:pPr>
        <w:spacing w:line="560" w:lineRule="exact"/>
        <w:ind w:firstLineChars="200" w:firstLine="560"/>
        <w:rPr>
          <w:rFonts w:ascii="仿宋" w:eastAsia="仿宋" w:hAnsi="仿宋" w:cs="仿宋"/>
          <w:sz w:val="28"/>
          <w:szCs w:val="28"/>
        </w:rPr>
      </w:pPr>
      <w:r>
        <w:rPr>
          <w:rFonts w:ascii="仿宋" w:eastAsia="仿宋" w:hAnsi="仿宋" w:cs="仿宋" w:hint="eastAsia"/>
          <w:noProof/>
          <w:sz w:val="28"/>
          <w:szCs w:val="28"/>
        </w:rPr>
        <w:drawing>
          <wp:anchor distT="0" distB="0" distL="114300" distR="114300" simplePos="0" relativeHeight="251657216" behindDoc="1" locked="0" layoutInCell="1" allowOverlap="1">
            <wp:simplePos x="0" y="0"/>
            <wp:positionH relativeFrom="column">
              <wp:posOffset>1905</wp:posOffset>
            </wp:positionH>
            <wp:positionV relativeFrom="paragraph">
              <wp:posOffset>357505</wp:posOffset>
            </wp:positionV>
            <wp:extent cx="5374640" cy="1457960"/>
            <wp:effectExtent l="0" t="0" r="0" b="8890"/>
            <wp:wrapTight wrapText="bothSides">
              <wp:wrapPolygon edited="0">
                <wp:start x="0" y="0"/>
                <wp:lineTo x="0" y="21449"/>
                <wp:lineTo x="21513" y="21449"/>
                <wp:lineTo x="21513"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4640" cy="1457960"/>
                    </a:xfrm>
                    <a:prstGeom prst="rect">
                      <a:avLst/>
                    </a:prstGeom>
                  </pic:spPr>
                </pic:pic>
              </a:graphicData>
            </a:graphic>
          </wp:anchor>
        </w:drawing>
      </w:r>
    </w:p>
    <w:p w:rsidR="00C120FF" w:rsidRDefault="005210BC" w:rsidP="00C120FF">
      <w:pPr>
        <w:spacing w:line="560" w:lineRule="exact"/>
        <w:ind w:firstLineChars="200" w:firstLine="560"/>
        <w:rPr>
          <w:rFonts w:ascii="仿宋" w:eastAsia="仿宋" w:hAnsi="仿宋" w:cs="仿宋"/>
          <w:sz w:val="28"/>
          <w:szCs w:val="28"/>
        </w:rPr>
      </w:pPr>
      <w:r>
        <w:rPr>
          <w:rFonts w:ascii="仿宋" w:eastAsia="仿宋" w:hAnsi="仿宋" w:cs="仿宋" w:hint="eastAsia"/>
          <w:noProof/>
          <w:sz w:val="28"/>
          <w:szCs w:val="28"/>
        </w:rPr>
        <w:lastRenderedPageBreak/>
        <w:drawing>
          <wp:anchor distT="0" distB="0" distL="114300" distR="114300" simplePos="0" relativeHeight="251659264" behindDoc="1" locked="0" layoutInCell="1" allowOverlap="1">
            <wp:simplePos x="0" y="0"/>
            <wp:positionH relativeFrom="column">
              <wp:posOffset>60858</wp:posOffset>
            </wp:positionH>
            <wp:positionV relativeFrom="paragraph">
              <wp:posOffset>2580005</wp:posOffset>
            </wp:positionV>
            <wp:extent cx="5168265" cy="1844040"/>
            <wp:effectExtent l="0" t="0" r="0" b="3810"/>
            <wp:wrapTight wrapText="bothSides">
              <wp:wrapPolygon edited="0">
                <wp:start x="0" y="0"/>
                <wp:lineTo x="0" y="21421"/>
                <wp:lineTo x="21496" y="21421"/>
                <wp:lineTo x="21496"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8265" cy="1844040"/>
                    </a:xfrm>
                    <a:prstGeom prst="rect">
                      <a:avLst/>
                    </a:prstGeom>
                  </pic:spPr>
                </pic:pic>
              </a:graphicData>
            </a:graphic>
          </wp:anchor>
        </w:drawing>
      </w:r>
      <w:r w:rsidR="000C74AE">
        <w:rPr>
          <w:rFonts w:ascii="仿宋" w:eastAsia="仿宋" w:hAnsi="仿宋" w:cs="仿宋" w:hint="eastAsia"/>
          <w:sz w:val="28"/>
          <w:szCs w:val="28"/>
        </w:rPr>
        <w:t>”法信</w:t>
      </w:r>
      <w:proofErr w:type="gramStart"/>
      <w:r w:rsidR="000C74AE">
        <w:rPr>
          <w:rFonts w:ascii="仿宋" w:eastAsia="仿宋" w:hAnsi="仿宋" w:cs="仿宋" w:hint="eastAsia"/>
          <w:sz w:val="28"/>
          <w:szCs w:val="28"/>
        </w:rPr>
        <w:t>”</w:t>
      </w:r>
      <w:proofErr w:type="gramEnd"/>
      <w:r w:rsidR="000C74AE">
        <w:rPr>
          <w:rFonts w:ascii="仿宋" w:eastAsia="仿宋" w:hAnsi="仿宋" w:cs="仿宋" w:hint="eastAsia"/>
          <w:sz w:val="28"/>
          <w:szCs w:val="28"/>
        </w:rPr>
        <w:t>数据库平台</w:t>
      </w:r>
      <w:r w:rsidR="00C120FF" w:rsidRPr="00810BA1">
        <w:rPr>
          <w:rFonts w:ascii="仿宋" w:eastAsia="仿宋" w:hAnsi="仿宋" w:cs="仿宋" w:hint="eastAsia"/>
          <w:sz w:val="28"/>
          <w:szCs w:val="28"/>
        </w:rPr>
        <w:t>的“同案智推大数据引擎（SP</w:t>
      </w:r>
      <w:r w:rsidR="00C120FF" w:rsidRPr="00810BA1">
        <w:rPr>
          <w:rFonts w:ascii="仿宋" w:eastAsia="仿宋" w:hAnsi="仿宋" w:cs="仿宋"/>
          <w:sz w:val="28"/>
          <w:szCs w:val="28"/>
        </w:rPr>
        <w:t>）”</w:t>
      </w:r>
      <w:r w:rsidR="00C120FF" w:rsidRPr="00810BA1">
        <w:rPr>
          <w:rFonts w:ascii="仿宋" w:eastAsia="仿宋" w:hAnsi="仿宋" w:cs="仿宋" w:hint="eastAsia"/>
          <w:sz w:val="28"/>
          <w:szCs w:val="28"/>
        </w:rPr>
        <w:t>通过采用自然语义分析和分词技术对裁判文书的法律专业术语进行匹配转化，实现智能化支持非法律专业的普通公众用自然语言（</w:t>
      </w:r>
      <w:proofErr w:type="gramStart"/>
      <w:r w:rsidR="00C120FF" w:rsidRPr="00810BA1">
        <w:rPr>
          <w:rFonts w:ascii="仿宋" w:eastAsia="仿宋" w:hAnsi="仿宋" w:cs="仿宋" w:hint="eastAsia"/>
          <w:sz w:val="28"/>
          <w:szCs w:val="28"/>
        </w:rPr>
        <w:t>非法言</w:t>
      </w:r>
      <w:proofErr w:type="gramEnd"/>
      <w:r w:rsidR="00C120FF" w:rsidRPr="00810BA1">
        <w:rPr>
          <w:rFonts w:ascii="仿宋" w:eastAsia="仿宋" w:hAnsi="仿宋" w:cs="仿宋" w:hint="eastAsia"/>
          <w:sz w:val="28"/>
          <w:szCs w:val="28"/>
        </w:rPr>
        <w:t>法语）一键式查找与自己所遇纠纷案情高度相似的既往判决，匹配同案，比对案情，预测纠纷在未来诉讼中的预判结果和裁判走向。</w:t>
      </w:r>
      <w:r w:rsidR="006B53D6" w:rsidRPr="00810BA1">
        <w:rPr>
          <w:rFonts w:ascii="仿宋" w:eastAsia="仿宋" w:hAnsi="仿宋" w:cs="仿宋" w:hint="eastAsia"/>
          <w:sz w:val="28"/>
          <w:szCs w:val="28"/>
        </w:rPr>
        <w:t>“同案智推大数据引擎（SP</w:t>
      </w:r>
      <w:r w:rsidR="006B53D6" w:rsidRPr="00810BA1">
        <w:rPr>
          <w:rFonts w:ascii="仿宋" w:eastAsia="仿宋" w:hAnsi="仿宋" w:cs="仿宋"/>
          <w:sz w:val="28"/>
          <w:szCs w:val="28"/>
        </w:rPr>
        <w:t>）”</w:t>
      </w:r>
      <w:r w:rsidR="00C120FF" w:rsidRPr="00810BA1">
        <w:rPr>
          <w:rFonts w:ascii="仿宋" w:eastAsia="仿宋" w:hAnsi="仿宋" w:cs="仿宋" w:hint="eastAsia"/>
          <w:sz w:val="28"/>
          <w:szCs w:val="28"/>
        </w:rPr>
        <w:t>的自然语义同案</w:t>
      </w:r>
      <w:proofErr w:type="gramStart"/>
      <w:r w:rsidR="00C120FF" w:rsidRPr="00810BA1">
        <w:rPr>
          <w:rFonts w:ascii="仿宋" w:eastAsia="仿宋" w:hAnsi="仿宋" w:cs="仿宋" w:hint="eastAsia"/>
          <w:sz w:val="28"/>
          <w:szCs w:val="28"/>
        </w:rPr>
        <w:t>智推服务</w:t>
      </w:r>
      <w:proofErr w:type="gramEnd"/>
      <w:r w:rsidR="00C120FF" w:rsidRPr="00810BA1">
        <w:rPr>
          <w:rFonts w:ascii="仿宋" w:eastAsia="仿宋" w:hAnsi="仿宋" w:cs="仿宋" w:hint="eastAsia"/>
          <w:sz w:val="28"/>
          <w:szCs w:val="28"/>
        </w:rPr>
        <w:t>能够充分发挥以案释法以案普法作用，</w:t>
      </w:r>
      <w:r w:rsidR="00C120FF" w:rsidRPr="00810BA1">
        <w:rPr>
          <w:rFonts w:ascii="仿宋" w:eastAsia="仿宋" w:hAnsi="仿宋" w:cs="仿宋"/>
          <w:sz w:val="28"/>
          <w:szCs w:val="28"/>
        </w:rPr>
        <w:t>对于面向公众的诉讼服务智能化有非常积极的应用价值</w:t>
      </w:r>
      <w:r w:rsidR="00C120FF" w:rsidRPr="00810BA1">
        <w:rPr>
          <w:rFonts w:ascii="仿宋" w:eastAsia="仿宋" w:hAnsi="仿宋" w:cs="仿宋" w:hint="eastAsia"/>
          <w:sz w:val="28"/>
          <w:szCs w:val="28"/>
        </w:rPr>
        <w:t>。</w:t>
      </w:r>
    </w:p>
    <w:p w:rsidR="006B53D6" w:rsidRPr="00810BA1" w:rsidRDefault="00B30A00" w:rsidP="00C120FF">
      <w:pPr>
        <w:spacing w:line="560" w:lineRule="exact"/>
        <w:ind w:firstLineChars="200" w:firstLine="560"/>
        <w:rPr>
          <w:rFonts w:ascii="仿宋" w:eastAsia="仿宋" w:hAnsi="仿宋" w:cs="仿宋"/>
          <w:sz w:val="28"/>
          <w:szCs w:val="28"/>
        </w:rPr>
      </w:pPr>
      <w:r w:rsidRPr="00810BA1">
        <w:rPr>
          <w:rFonts w:ascii="楷体" w:eastAsia="楷体" w:hAnsi="楷体" w:cs="仿宋" w:hint="eastAsia"/>
          <w:sz w:val="28"/>
          <w:szCs w:val="28"/>
        </w:rPr>
        <w:t>（</w:t>
      </w:r>
      <w:r w:rsidR="00FD38DF">
        <w:rPr>
          <w:rFonts w:ascii="楷体" w:eastAsia="楷体" w:hAnsi="楷体" w:cs="仿宋" w:hint="eastAsia"/>
          <w:sz w:val="28"/>
          <w:szCs w:val="28"/>
        </w:rPr>
        <w:t>四</w:t>
      </w:r>
      <w:r w:rsidRPr="00810BA1">
        <w:rPr>
          <w:rFonts w:ascii="楷体" w:eastAsia="楷体" w:hAnsi="楷体" w:cs="仿宋" w:hint="eastAsia"/>
          <w:sz w:val="28"/>
          <w:szCs w:val="28"/>
        </w:rPr>
        <w:t>）</w:t>
      </w:r>
      <w:r w:rsidR="005210BC">
        <w:rPr>
          <w:rFonts w:ascii="楷体" w:eastAsia="楷体" w:hAnsi="楷体" w:cs="仿宋" w:hint="eastAsia"/>
          <w:sz w:val="28"/>
          <w:szCs w:val="28"/>
        </w:rPr>
        <w:t>三网互通的个人知识服务</w:t>
      </w:r>
    </w:p>
    <w:p w:rsidR="00CE0E9F" w:rsidRPr="00810BA1" w:rsidRDefault="002D5979" w:rsidP="002D5979">
      <w:pPr>
        <w:spacing w:line="560" w:lineRule="exact"/>
        <w:ind w:firstLineChars="200" w:firstLine="560"/>
        <w:rPr>
          <w:rFonts w:ascii="仿宋" w:eastAsia="仿宋" w:hAnsi="仿宋"/>
          <w:sz w:val="28"/>
          <w:szCs w:val="21"/>
        </w:rPr>
      </w:pPr>
      <w:r w:rsidRPr="00810BA1">
        <w:rPr>
          <w:rFonts w:ascii="仿宋" w:eastAsia="仿宋" w:hAnsi="仿宋" w:hint="eastAsia"/>
          <w:sz w:val="28"/>
          <w:szCs w:val="21"/>
        </w:rPr>
        <w:t>首先，</w:t>
      </w:r>
      <w:proofErr w:type="gramStart"/>
      <w:r w:rsidR="000C74AE">
        <w:rPr>
          <w:rFonts w:ascii="仿宋" w:eastAsia="仿宋" w:hAnsi="仿宋" w:cs="仿宋" w:hint="eastAsia"/>
          <w:sz w:val="28"/>
          <w:szCs w:val="28"/>
        </w:rPr>
        <w:t>”</w:t>
      </w:r>
      <w:proofErr w:type="gramEnd"/>
      <w:r w:rsidR="000C74AE">
        <w:rPr>
          <w:rFonts w:ascii="仿宋" w:eastAsia="仿宋" w:hAnsi="仿宋" w:cs="仿宋" w:hint="eastAsia"/>
          <w:sz w:val="28"/>
          <w:szCs w:val="28"/>
        </w:rPr>
        <w:t>法信</w:t>
      </w:r>
      <w:proofErr w:type="gramStart"/>
      <w:r w:rsidR="000C74AE">
        <w:rPr>
          <w:rFonts w:ascii="仿宋" w:eastAsia="仿宋" w:hAnsi="仿宋" w:cs="仿宋" w:hint="eastAsia"/>
          <w:sz w:val="28"/>
          <w:szCs w:val="28"/>
        </w:rPr>
        <w:t>”</w:t>
      </w:r>
      <w:proofErr w:type="gramEnd"/>
      <w:r w:rsidR="000C74AE">
        <w:rPr>
          <w:rFonts w:ascii="仿宋" w:eastAsia="仿宋" w:hAnsi="仿宋" w:cs="仿宋" w:hint="eastAsia"/>
          <w:sz w:val="28"/>
          <w:szCs w:val="28"/>
        </w:rPr>
        <w:t>数据库平台</w:t>
      </w:r>
      <w:r w:rsidR="00397128" w:rsidRPr="00810BA1">
        <w:rPr>
          <w:rFonts w:ascii="仿宋" w:eastAsia="仿宋" w:hAnsi="仿宋" w:cs="仿宋" w:hint="eastAsia"/>
          <w:sz w:val="28"/>
          <w:szCs w:val="28"/>
        </w:rPr>
        <w:t>基于全国</w:t>
      </w:r>
      <w:r w:rsidR="00397128" w:rsidRPr="00810BA1">
        <w:rPr>
          <w:rFonts w:ascii="仿宋" w:eastAsia="仿宋" w:hAnsi="仿宋" w:cs="仿宋"/>
          <w:sz w:val="28"/>
          <w:szCs w:val="28"/>
        </w:rPr>
        <w:t>法院四级联网的建设成果，</w:t>
      </w:r>
      <w:r w:rsidR="00397128" w:rsidRPr="00810BA1">
        <w:rPr>
          <w:rFonts w:ascii="仿宋" w:eastAsia="仿宋" w:hAnsi="仿宋" w:hint="eastAsia"/>
          <w:sz w:val="28"/>
          <w:szCs w:val="21"/>
        </w:rPr>
        <w:t>服务器同时部署在互联网、最高法院内网、各省法院内网，是全国唯一同时支持法院内网、互联网和移动端三网互通的法律知识服务平台，可以独家为</w:t>
      </w:r>
      <w:r w:rsidR="000C74AE">
        <w:rPr>
          <w:rFonts w:ascii="仿宋" w:eastAsia="仿宋" w:hAnsi="仿宋" w:hint="eastAsia"/>
          <w:sz w:val="28"/>
          <w:szCs w:val="21"/>
        </w:rPr>
        <w:t>法律人</w:t>
      </w:r>
      <w:proofErr w:type="gramStart"/>
      <w:r w:rsidR="00397128" w:rsidRPr="00810BA1">
        <w:rPr>
          <w:rFonts w:ascii="仿宋" w:eastAsia="仿宋" w:hAnsi="仿宋" w:hint="eastAsia"/>
          <w:sz w:val="28"/>
          <w:szCs w:val="21"/>
        </w:rPr>
        <w:t>提跨法院</w:t>
      </w:r>
      <w:proofErr w:type="gramEnd"/>
      <w:r w:rsidR="00397128" w:rsidRPr="00810BA1">
        <w:rPr>
          <w:rFonts w:ascii="仿宋" w:eastAsia="仿宋" w:hAnsi="仿宋" w:hint="eastAsia"/>
          <w:sz w:val="28"/>
          <w:szCs w:val="21"/>
        </w:rPr>
        <w:t>专网、互联网、移动网三网合一的知识管理与分享服务</w:t>
      </w:r>
      <w:r w:rsidR="00231519" w:rsidRPr="00810BA1">
        <w:rPr>
          <w:rFonts w:ascii="仿宋" w:eastAsia="仿宋" w:hAnsi="仿宋" w:hint="eastAsia"/>
          <w:sz w:val="28"/>
          <w:szCs w:val="21"/>
        </w:rPr>
        <w:t>。</w:t>
      </w:r>
    </w:p>
    <w:p w:rsidR="00231519" w:rsidRPr="00810BA1" w:rsidRDefault="00231519" w:rsidP="00231519">
      <w:pPr>
        <w:spacing w:line="560" w:lineRule="exact"/>
        <w:ind w:firstLineChars="200" w:firstLine="560"/>
        <w:rPr>
          <w:rFonts w:ascii="仿宋" w:eastAsia="仿宋" w:hAnsi="仿宋" w:cs="仿宋"/>
          <w:b/>
          <w:bCs/>
          <w:sz w:val="28"/>
          <w:szCs w:val="28"/>
        </w:rPr>
      </w:pPr>
      <w:r w:rsidRPr="00810BA1">
        <w:rPr>
          <w:rFonts w:ascii="仿宋" w:eastAsia="仿宋" w:hAnsi="仿宋" w:hint="eastAsia"/>
          <w:sz w:val="28"/>
          <w:szCs w:val="21"/>
        </w:rPr>
        <w:t>其次，</w:t>
      </w:r>
      <w:proofErr w:type="gramStart"/>
      <w:r w:rsidR="000C74AE">
        <w:rPr>
          <w:rFonts w:ascii="仿宋" w:eastAsia="仿宋" w:hAnsi="仿宋" w:cs="仿宋" w:hint="eastAsia"/>
          <w:sz w:val="28"/>
          <w:szCs w:val="28"/>
        </w:rPr>
        <w:t>”</w:t>
      </w:r>
      <w:proofErr w:type="gramEnd"/>
      <w:r w:rsidR="000C74AE">
        <w:rPr>
          <w:rFonts w:ascii="仿宋" w:eastAsia="仿宋" w:hAnsi="仿宋" w:cs="仿宋" w:hint="eastAsia"/>
          <w:sz w:val="28"/>
          <w:szCs w:val="28"/>
        </w:rPr>
        <w:t>法信</w:t>
      </w:r>
      <w:proofErr w:type="gramStart"/>
      <w:r w:rsidR="000C74AE">
        <w:rPr>
          <w:rFonts w:ascii="仿宋" w:eastAsia="仿宋" w:hAnsi="仿宋" w:cs="仿宋" w:hint="eastAsia"/>
          <w:sz w:val="28"/>
          <w:szCs w:val="28"/>
        </w:rPr>
        <w:t>”</w:t>
      </w:r>
      <w:proofErr w:type="gramEnd"/>
      <w:r w:rsidR="000C74AE">
        <w:rPr>
          <w:rFonts w:ascii="仿宋" w:eastAsia="仿宋" w:hAnsi="仿宋" w:cs="仿宋" w:hint="eastAsia"/>
          <w:sz w:val="28"/>
          <w:szCs w:val="28"/>
        </w:rPr>
        <w:t>数据库平台</w:t>
      </w:r>
      <w:r w:rsidRPr="00810BA1">
        <w:rPr>
          <w:rFonts w:ascii="仿宋" w:eastAsia="仿宋" w:hAnsi="仿宋"/>
          <w:sz w:val="28"/>
          <w:szCs w:val="21"/>
        </w:rPr>
        <w:t>的内容建设团队是目前</w:t>
      </w:r>
      <w:r w:rsidRPr="00810BA1">
        <w:rPr>
          <w:rFonts w:ascii="仿宋" w:eastAsia="仿宋" w:hAnsi="仿宋" w:hint="eastAsia"/>
          <w:sz w:val="28"/>
          <w:szCs w:val="21"/>
        </w:rPr>
        <w:t>国内最大的专业法律知识加工服务团队，可以为有更深度开发需求的</w:t>
      </w:r>
      <w:r w:rsidR="00AF7822">
        <w:rPr>
          <w:rFonts w:ascii="仿宋" w:eastAsia="仿宋" w:hAnsi="仿宋" w:hint="eastAsia"/>
          <w:sz w:val="28"/>
          <w:szCs w:val="21"/>
        </w:rPr>
        <w:t>院校</w:t>
      </w:r>
      <w:r w:rsidRPr="00810BA1">
        <w:rPr>
          <w:rFonts w:ascii="仿宋" w:eastAsia="仿宋" w:hAnsi="仿宋" w:hint="eastAsia"/>
          <w:sz w:val="28"/>
          <w:szCs w:val="21"/>
        </w:rPr>
        <w:t>提供高度个性化的定制法律知识加工推送服务、裁判案例提炼匹配加工服务和审判流程管理系统智能推送对接服务。</w:t>
      </w:r>
      <w:r w:rsidR="000460E2" w:rsidRPr="00810BA1">
        <w:rPr>
          <w:rFonts w:ascii="仿宋" w:eastAsia="仿宋" w:hAnsi="仿宋" w:hint="eastAsia"/>
          <w:sz w:val="28"/>
          <w:szCs w:val="21"/>
        </w:rPr>
        <w:t>目前“法信”团队为平台用户提供内网、外网和移动端适时在线客服</w:t>
      </w:r>
      <w:r w:rsidR="00196D43" w:rsidRPr="00810BA1">
        <w:rPr>
          <w:rFonts w:ascii="仿宋" w:eastAsia="仿宋" w:hAnsi="仿宋" w:hint="eastAsia"/>
          <w:sz w:val="28"/>
          <w:szCs w:val="21"/>
        </w:rPr>
        <w:t>服务，随时解答用户在使用中</w:t>
      </w:r>
      <w:r w:rsidR="00196D43" w:rsidRPr="00810BA1">
        <w:rPr>
          <w:rFonts w:ascii="仿宋" w:eastAsia="仿宋" w:hAnsi="仿宋" w:hint="eastAsia"/>
          <w:sz w:val="28"/>
          <w:szCs w:val="21"/>
        </w:rPr>
        <w:lastRenderedPageBreak/>
        <w:t>的各类问题咨询。</w:t>
      </w:r>
    </w:p>
    <w:p w:rsidR="00231519" w:rsidRDefault="00231519" w:rsidP="002D5979">
      <w:pPr>
        <w:spacing w:line="560" w:lineRule="exact"/>
        <w:ind w:firstLineChars="200" w:firstLine="560"/>
        <w:rPr>
          <w:rFonts w:ascii="仿宋" w:eastAsia="仿宋" w:hAnsi="仿宋"/>
          <w:sz w:val="28"/>
          <w:szCs w:val="21"/>
        </w:rPr>
      </w:pPr>
      <w:r w:rsidRPr="00810BA1">
        <w:rPr>
          <w:rFonts w:ascii="仿宋" w:eastAsia="仿宋" w:hAnsi="仿宋" w:hint="eastAsia"/>
          <w:sz w:val="28"/>
          <w:szCs w:val="21"/>
        </w:rPr>
        <w:t>最后</w:t>
      </w:r>
      <w:r w:rsidR="002D5979" w:rsidRPr="00810BA1">
        <w:rPr>
          <w:rFonts w:ascii="仿宋" w:eastAsia="仿宋" w:hAnsi="仿宋" w:hint="eastAsia"/>
          <w:sz w:val="28"/>
          <w:szCs w:val="21"/>
        </w:rPr>
        <w:t>，</w:t>
      </w:r>
      <w:proofErr w:type="gramStart"/>
      <w:r w:rsidR="000C74AE">
        <w:rPr>
          <w:rFonts w:ascii="仿宋" w:eastAsia="仿宋" w:hAnsi="仿宋" w:hint="eastAsia"/>
          <w:sz w:val="28"/>
          <w:szCs w:val="21"/>
        </w:rPr>
        <w:t>”</w:t>
      </w:r>
      <w:proofErr w:type="gramEnd"/>
      <w:r w:rsidR="000C74AE">
        <w:rPr>
          <w:rFonts w:ascii="仿宋" w:eastAsia="仿宋" w:hAnsi="仿宋" w:hint="eastAsia"/>
          <w:sz w:val="28"/>
          <w:szCs w:val="21"/>
        </w:rPr>
        <w:t>法信</w:t>
      </w:r>
      <w:proofErr w:type="gramStart"/>
      <w:r w:rsidR="000C74AE">
        <w:rPr>
          <w:rFonts w:ascii="仿宋" w:eastAsia="仿宋" w:hAnsi="仿宋" w:hint="eastAsia"/>
          <w:sz w:val="28"/>
          <w:szCs w:val="21"/>
        </w:rPr>
        <w:t>”</w:t>
      </w:r>
      <w:proofErr w:type="gramEnd"/>
      <w:r w:rsidR="000C74AE">
        <w:rPr>
          <w:rFonts w:ascii="仿宋" w:eastAsia="仿宋" w:hAnsi="仿宋" w:hint="eastAsia"/>
          <w:sz w:val="28"/>
          <w:szCs w:val="21"/>
        </w:rPr>
        <w:t>数据库平台</w:t>
      </w:r>
      <w:r w:rsidR="00817A2A" w:rsidRPr="00810BA1">
        <w:rPr>
          <w:rFonts w:ascii="仿宋" w:eastAsia="仿宋" w:hAnsi="仿宋"/>
          <w:sz w:val="28"/>
          <w:szCs w:val="21"/>
        </w:rPr>
        <w:t>在外网</w:t>
      </w:r>
      <w:r w:rsidR="00817A2A" w:rsidRPr="00810BA1">
        <w:rPr>
          <w:rFonts w:ascii="仿宋" w:eastAsia="仿宋" w:hAnsi="仿宋" w:hint="eastAsia"/>
          <w:sz w:val="28"/>
          <w:szCs w:val="21"/>
        </w:rPr>
        <w:t>、</w:t>
      </w:r>
      <w:r w:rsidR="00817A2A" w:rsidRPr="00810BA1">
        <w:rPr>
          <w:rFonts w:ascii="仿宋" w:eastAsia="仿宋" w:hAnsi="仿宋"/>
          <w:sz w:val="28"/>
          <w:szCs w:val="21"/>
        </w:rPr>
        <w:t>内网和移动</w:t>
      </w:r>
      <w:proofErr w:type="gramStart"/>
      <w:r w:rsidR="00817A2A" w:rsidRPr="00810BA1">
        <w:rPr>
          <w:rFonts w:ascii="仿宋" w:eastAsia="仿宋" w:hAnsi="仿宋"/>
          <w:sz w:val="28"/>
          <w:szCs w:val="21"/>
        </w:rPr>
        <w:t>端同时</w:t>
      </w:r>
      <w:proofErr w:type="gramEnd"/>
      <w:r w:rsidR="00817A2A" w:rsidRPr="00810BA1">
        <w:rPr>
          <w:rFonts w:ascii="仿宋" w:eastAsia="仿宋" w:hAnsi="仿宋"/>
          <w:sz w:val="28"/>
          <w:szCs w:val="21"/>
        </w:rPr>
        <w:t>提供</w:t>
      </w:r>
      <w:r w:rsidR="000C74AE">
        <w:rPr>
          <w:rFonts w:ascii="仿宋" w:eastAsia="仿宋" w:hAnsi="仿宋"/>
          <w:sz w:val="28"/>
          <w:szCs w:val="21"/>
        </w:rPr>
        <w:t>法律人</w:t>
      </w:r>
      <w:r w:rsidR="00817A2A" w:rsidRPr="00810BA1">
        <w:rPr>
          <w:rFonts w:ascii="仿宋" w:eastAsia="仿宋" w:hAnsi="仿宋"/>
          <w:sz w:val="28"/>
          <w:szCs w:val="21"/>
        </w:rPr>
        <w:t>基于个人执业知识管理所需要的收藏</w:t>
      </w:r>
      <w:r w:rsidR="00817A2A" w:rsidRPr="00810BA1">
        <w:rPr>
          <w:rFonts w:ascii="仿宋" w:eastAsia="仿宋" w:hAnsi="仿宋" w:hint="eastAsia"/>
          <w:sz w:val="28"/>
          <w:szCs w:val="21"/>
        </w:rPr>
        <w:t>、</w:t>
      </w:r>
      <w:r w:rsidR="00817A2A" w:rsidRPr="00810BA1">
        <w:rPr>
          <w:rFonts w:ascii="仿宋" w:eastAsia="仿宋" w:hAnsi="仿宋"/>
          <w:sz w:val="28"/>
          <w:szCs w:val="21"/>
        </w:rPr>
        <w:t>下载</w:t>
      </w:r>
      <w:r w:rsidR="00817A2A" w:rsidRPr="00810BA1">
        <w:rPr>
          <w:rFonts w:ascii="仿宋" w:eastAsia="仿宋" w:hAnsi="仿宋" w:hint="eastAsia"/>
          <w:sz w:val="28"/>
          <w:szCs w:val="21"/>
        </w:rPr>
        <w:t>、</w:t>
      </w:r>
      <w:r w:rsidR="00817A2A" w:rsidRPr="00810BA1">
        <w:rPr>
          <w:rFonts w:ascii="仿宋" w:eastAsia="仿宋" w:hAnsi="仿宋"/>
          <w:sz w:val="28"/>
          <w:szCs w:val="21"/>
        </w:rPr>
        <w:t>编辑</w:t>
      </w:r>
      <w:r w:rsidR="00817A2A" w:rsidRPr="00810BA1">
        <w:rPr>
          <w:rFonts w:ascii="仿宋" w:eastAsia="仿宋" w:hAnsi="仿宋" w:hint="eastAsia"/>
          <w:sz w:val="28"/>
          <w:szCs w:val="21"/>
        </w:rPr>
        <w:t>、</w:t>
      </w:r>
      <w:r w:rsidR="00817A2A" w:rsidRPr="00810BA1">
        <w:rPr>
          <w:rFonts w:ascii="仿宋" w:eastAsia="仿宋" w:hAnsi="仿宋"/>
          <w:sz w:val="28"/>
          <w:szCs w:val="21"/>
        </w:rPr>
        <w:t>评论</w:t>
      </w:r>
      <w:r w:rsidR="00817A2A" w:rsidRPr="00810BA1">
        <w:rPr>
          <w:rFonts w:ascii="仿宋" w:eastAsia="仿宋" w:hAnsi="仿宋" w:hint="eastAsia"/>
          <w:sz w:val="28"/>
          <w:szCs w:val="21"/>
        </w:rPr>
        <w:t>、</w:t>
      </w:r>
      <w:r w:rsidR="00817A2A" w:rsidRPr="00810BA1">
        <w:rPr>
          <w:rFonts w:ascii="仿宋" w:eastAsia="仿宋" w:hAnsi="仿宋"/>
          <w:sz w:val="28"/>
          <w:szCs w:val="21"/>
        </w:rPr>
        <w:t>分享</w:t>
      </w:r>
      <w:r w:rsidR="00817A2A" w:rsidRPr="00810BA1">
        <w:rPr>
          <w:rFonts w:ascii="仿宋" w:eastAsia="仿宋" w:hAnsi="仿宋" w:hint="eastAsia"/>
          <w:sz w:val="28"/>
          <w:szCs w:val="21"/>
        </w:rPr>
        <w:t>、</w:t>
      </w:r>
      <w:r w:rsidR="00817A2A" w:rsidRPr="00810BA1">
        <w:rPr>
          <w:rFonts w:ascii="仿宋" w:eastAsia="仿宋" w:hAnsi="仿宋"/>
          <w:sz w:val="28"/>
          <w:szCs w:val="21"/>
        </w:rPr>
        <w:t>批注</w:t>
      </w:r>
      <w:r w:rsidR="00817A2A" w:rsidRPr="00810BA1">
        <w:rPr>
          <w:rFonts w:ascii="仿宋" w:eastAsia="仿宋" w:hAnsi="仿宋" w:hint="eastAsia"/>
          <w:sz w:val="28"/>
          <w:szCs w:val="21"/>
        </w:rPr>
        <w:t>、</w:t>
      </w:r>
      <w:r w:rsidR="00817A2A" w:rsidRPr="00810BA1">
        <w:rPr>
          <w:rFonts w:ascii="仿宋" w:eastAsia="仿宋" w:hAnsi="仿宋"/>
          <w:sz w:val="28"/>
          <w:szCs w:val="21"/>
        </w:rPr>
        <w:t>投稿</w:t>
      </w:r>
      <w:r w:rsidR="00817A2A" w:rsidRPr="00810BA1">
        <w:rPr>
          <w:rFonts w:ascii="仿宋" w:eastAsia="仿宋" w:hAnsi="仿宋" w:hint="eastAsia"/>
          <w:sz w:val="28"/>
          <w:szCs w:val="21"/>
        </w:rPr>
        <w:t>等服务，</w:t>
      </w:r>
      <w:r w:rsidR="00196D43" w:rsidRPr="00810BA1">
        <w:rPr>
          <w:rFonts w:ascii="仿宋" w:eastAsia="仿宋" w:hAnsi="仿宋" w:hint="eastAsia"/>
          <w:sz w:val="28"/>
          <w:szCs w:val="21"/>
        </w:rPr>
        <w:t>既提供</w:t>
      </w:r>
      <w:r w:rsidR="002D5979" w:rsidRPr="00810BA1">
        <w:rPr>
          <w:rFonts w:ascii="仿宋" w:eastAsia="仿宋" w:hAnsi="仿宋" w:hint="eastAsia"/>
          <w:sz w:val="28"/>
          <w:szCs w:val="21"/>
        </w:rPr>
        <w:t>法律人个人的知识管理</w:t>
      </w:r>
      <w:r w:rsidR="00196D43" w:rsidRPr="00810BA1">
        <w:rPr>
          <w:rFonts w:ascii="仿宋" w:eastAsia="仿宋" w:hAnsi="仿宋" w:hint="eastAsia"/>
          <w:sz w:val="28"/>
          <w:szCs w:val="21"/>
        </w:rPr>
        <w:t>服务</w:t>
      </w:r>
      <w:r w:rsidR="002D5979" w:rsidRPr="00810BA1">
        <w:rPr>
          <w:rFonts w:ascii="仿宋" w:eastAsia="仿宋" w:hAnsi="仿宋" w:hint="eastAsia"/>
          <w:sz w:val="28"/>
          <w:szCs w:val="21"/>
        </w:rPr>
        <w:t>，</w:t>
      </w:r>
      <w:r w:rsidR="00196D43" w:rsidRPr="00810BA1">
        <w:rPr>
          <w:rFonts w:ascii="仿宋" w:eastAsia="仿宋" w:hAnsi="仿宋" w:hint="eastAsia"/>
          <w:sz w:val="28"/>
          <w:szCs w:val="21"/>
        </w:rPr>
        <w:t>也提供</w:t>
      </w:r>
      <w:r w:rsidR="003F693D" w:rsidRPr="00810BA1">
        <w:rPr>
          <w:rFonts w:ascii="仿宋" w:eastAsia="仿宋" w:hAnsi="仿宋" w:hint="eastAsia"/>
          <w:sz w:val="28"/>
          <w:szCs w:val="21"/>
        </w:rPr>
        <w:t>个人</w:t>
      </w:r>
      <w:r w:rsidR="002D5979" w:rsidRPr="00810BA1">
        <w:rPr>
          <w:rFonts w:ascii="仿宋" w:eastAsia="仿宋" w:hAnsi="仿宋" w:hint="eastAsia"/>
          <w:sz w:val="28"/>
          <w:szCs w:val="21"/>
        </w:rPr>
        <w:t>知识案例共享</w:t>
      </w:r>
      <w:r w:rsidR="003F693D" w:rsidRPr="00810BA1">
        <w:rPr>
          <w:rFonts w:ascii="仿宋" w:eastAsia="仿宋" w:hAnsi="仿宋" w:hint="eastAsia"/>
          <w:sz w:val="28"/>
          <w:szCs w:val="21"/>
        </w:rPr>
        <w:t>服务</w:t>
      </w:r>
      <w:r w:rsidR="002D5979" w:rsidRPr="00810BA1">
        <w:rPr>
          <w:rFonts w:ascii="仿宋" w:eastAsia="仿宋" w:hAnsi="仿宋" w:hint="eastAsia"/>
          <w:sz w:val="28"/>
          <w:szCs w:val="21"/>
        </w:rPr>
        <w:t>。</w:t>
      </w:r>
    </w:p>
    <w:sectPr w:rsidR="00231519" w:rsidSect="006754C9">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494" w:rsidRDefault="00363494" w:rsidP="002879E2">
      <w:r>
        <w:separator/>
      </w:r>
    </w:p>
  </w:endnote>
  <w:endnote w:type="continuationSeparator" w:id="0">
    <w:p w:rsidR="00363494" w:rsidRDefault="00363494" w:rsidP="0028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494" w:rsidRDefault="00363494" w:rsidP="002879E2">
      <w:r>
        <w:separator/>
      </w:r>
    </w:p>
  </w:footnote>
  <w:footnote w:type="continuationSeparator" w:id="0">
    <w:p w:rsidR="00363494" w:rsidRDefault="00363494" w:rsidP="00287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96" w:rsidRPr="00EA6A32" w:rsidRDefault="00EA6A32" w:rsidP="00EA6A32">
    <w:pPr>
      <w:pStyle w:val="a3"/>
      <w:rPr>
        <w:rFonts w:ascii="微软雅黑" w:eastAsia="微软雅黑" w:hAnsi="微软雅黑"/>
        <w:color w:val="808080" w:themeColor="background1" w:themeShade="80"/>
      </w:rPr>
    </w:pPr>
    <w:r w:rsidRPr="00EA6A32">
      <w:rPr>
        <w:rFonts w:ascii="微软雅黑" w:eastAsia="微软雅黑" w:hAnsi="微软雅黑" w:hint="eastAsia"/>
        <w:color w:val="808080" w:themeColor="background1" w:themeShade="80"/>
      </w:rPr>
      <w:t>法信 懂法</w:t>
    </w:r>
    <w:r w:rsidRPr="00EA6A32">
      <w:rPr>
        <w:rFonts w:ascii="微软雅黑" w:eastAsia="微软雅黑" w:hAnsi="微软雅黑"/>
        <w:color w:val="808080" w:themeColor="background1" w:themeShade="80"/>
      </w:rPr>
      <w:t>更懂法律人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D3A37"/>
    <w:multiLevelType w:val="hybridMultilevel"/>
    <w:tmpl w:val="9DD687C6"/>
    <w:lvl w:ilvl="0" w:tplc="DAFEF09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E3"/>
    <w:rsid w:val="00001618"/>
    <w:rsid w:val="0003462E"/>
    <w:rsid w:val="000460E2"/>
    <w:rsid w:val="000534A6"/>
    <w:rsid w:val="000619D6"/>
    <w:rsid w:val="00092BEC"/>
    <w:rsid w:val="000C3BF0"/>
    <w:rsid w:val="000C74AE"/>
    <w:rsid w:val="000D42DF"/>
    <w:rsid w:val="000D66A8"/>
    <w:rsid w:val="000F16C7"/>
    <w:rsid w:val="00121787"/>
    <w:rsid w:val="001415D7"/>
    <w:rsid w:val="00180D1D"/>
    <w:rsid w:val="00196D43"/>
    <w:rsid w:val="001B2C4B"/>
    <w:rsid w:val="00231519"/>
    <w:rsid w:val="00250DEB"/>
    <w:rsid w:val="002730C3"/>
    <w:rsid w:val="002879E2"/>
    <w:rsid w:val="002D5979"/>
    <w:rsid w:val="002E5502"/>
    <w:rsid w:val="00307F02"/>
    <w:rsid w:val="00360D47"/>
    <w:rsid w:val="00363494"/>
    <w:rsid w:val="003952ED"/>
    <w:rsid w:val="00396002"/>
    <w:rsid w:val="00397128"/>
    <w:rsid w:val="003A401C"/>
    <w:rsid w:val="003B1C77"/>
    <w:rsid w:val="003C2EC1"/>
    <w:rsid w:val="003F693D"/>
    <w:rsid w:val="004059DD"/>
    <w:rsid w:val="004212D0"/>
    <w:rsid w:val="0043627B"/>
    <w:rsid w:val="00442B4B"/>
    <w:rsid w:val="004632F8"/>
    <w:rsid w:val="004F7E0A"/>
    <w:rsid w:val="00506D4F"/>
    <w:rsid w:val="005210BC"/>
    <w:rsid w:val="00522B5F"/>
    <w:rsid w:val="0054477E"/>
    <w:rsid w:val="005578B3"/>
    <w:rsid w:val="00592EAC"/>
    <w:rsid w:val="0059441F"/>
    <w:rsid w:val="00595241"/>
    <w:rsid w:val="005C1824"/>
    <w:rsid w:val="00620A98"/>
    <w:rsid w:val="006754C9"/>
    <w:rsid w:val="0067651D"/>
    <w:rsid w:val="006A0176"/>
    <w:rsid w:val="006B43D2"/>
    <w:rsid w:val="006B53D6"/>
    <w:rsid w:val="00722760"/>
    <w:rsid w:val="00750688"/>
    <w:rsid w:val="0075611B"/>
    <w:rsid w:val="007A5BE6"/>
    <w:rsid w:val="007C4896"/>
    <w:rsid w:val="007D0BD3"/>
    <w:rsid w:val="007F5E7E"/>
    <w:rsid w:val="007F71A5"/>
    <w:rsid w:val="00802C47"/>
    <w:rsid w:val="00805B3A"/>
    <w:rsid w:val="00810BA1"/>
    <w:rsid w:val="00817A2A"/>
    <w:rsid w:val="0082568F"/>
    <w:rsid w:val="0083151E"/>
    <w:rsid w:val="00835F86"/>
    <w:rsid w:val="00842A9E"/>
    <w:rsid w:val="0084373E"/>
    <w:rsid w:val="00844F9F"/>
    <w:rsid w:val="00861FCD"/>
    <w:rsid w:val="008812BC"/>
    <w:rsid w:val="008815F6"/>
    <w:rsid w:val="00886520"/>
    <w:rsid w:val="00890832"/>
    <w:rsid w:val="00894574"/>
    <w:rsid w:val="008A141B"/>
    <w:rsid w:val="008A5540"/>
    <w:rsid w:val="008B1482"/>
    <w:rsid w:val="0090012E"/>
    <w:rsid w:val="00920569"/>
    <w:rsid w:val="009979C2"/>
    <w:rsid w:val="009C3CEA"/>
    <w:rsid w:val="009C531B"/>
    <w:rsid w:val="009D18C1"/>
    <w:rsid w:val="00A2037B"/>
    <w:rsid w:val="00A32848"/>
    <w:rsid w:val="00A35A79"/>
    <w:rsid w:val="00A85434"/>
    <w:rsid w:val="00A87E51"/>
    <w:rsid w:val="00A94828"/>
    <w:rsid w:val="00AC5FCF"/>
    <w:rsid w:val="00AD68FC"/>
    <w:rsid w:val="00AE0EF2"/>
    <w:rsid w:val="00AF7822"/>
    <w:rsid w:val="00B0137B"/>
    <w:rsid w:val="00B246F3"/>
    <w:rsid w:val="00B30A00"/>
    <w:rsid w:val="00B67970"/>
    <w:rsid w:val="00B73BEF"/>
    <w:rsid w:val="00BA5D4D"/>
    <w:rsid w:val="00BB134A"/>
    <w:rsid w:val="00BC2174"/>
    <w:rsid w:val="00BC61A4"/>
    <w:rsid w:val="00C120FF"/>
    <w:rsid w:val="00C603D2"/>
    <w:rsid w:val="00C71F72"/>
    <w:rsid w:val="00C810C9"/>
    <w:rsid w:val="00C93409"/>
    <w:rsid w:val="00CB45E3"/>
    <w:rsid w:val="00CC4E61"/>
    <w:rsid w:val="00CD6B57"/>
    <w:rsid w:val="00CE0E9F"/>
    <w:rsid w:val="00CE131E"/>
    <w:rsid w:val="00CF1892"/>
    <w:rsid w:val="00CF49A0"/>
    <w:rsid w:val="00CF7362"/>
    <w:rsid w:val="00D07974"/>
    <w:rsid w:val="00D2496D"/>
    <w:rsid w:val="00D30D00"/>
    <w:rsid w:val="00D5037E"/>
    <w:rsid w:val="00D56EAD"/>
    <w:rsid w:val="00D7302B"/>
    <w:rsid w:val="00D90960"/>
    <w:rsid w:val="00D90F97"/>
    <w:rsid w:val="00DB2DEC"/>
    <w:rsid w:val="00DF3EBA"/>
    <w:rsid w:val="00E1515B"/>
    <w:rsid w:val="00E271F1"/>
    <w:rsid w:val="00E30CAD"/>
    <w:rsid w:val="00E42DB7"/>
    <w:rsid w:val="00E712AD"/>
    <w:rsid w:val="00E75F76"/>
    <w:rsid w:val="00E920DE"/>
    <w:rsid w:val="00EA6A32"/>
    <w:rsid w:val="00EB0EF3"/>
    <w:rsid w:val="00EC7585"/>
    <w:rsid w:val="00EE1C84"/>
    <w:rsid w:val="00EF3AD4"/>
    <w:rsid w:val="00F0700C"/>
    <w:rsid w:val="00F15BD7"/>
    <w:rsid w:val="00F320F5"/>
    <w:rsid w:val="00F35842"/>
    <w:rsid w:val="00F67F9D"/>
    <w:rsid w:val="00F73D05"/>
    <w:rsid w:val="00F80DC9"/>
    <w:rsid w:val="00F93BEF"/>
    <w:rsid w:val="00FB5DFA"/>
    <w:rsid w:val="00FB71A5"/>
    <w:rsid w:val="00FC1502"/>
    <w:rsid w:val="00FD38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1BB574-CA3F-454B-9016-326966EE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5E3"/>
    <w:pPr>
      <w:widowControl w:val="0"/>
      <w:jc w:val="both"/>
    </w:pPr>
  </w:style>
  <w:style w:type="paragraph" w:styleId="2">
    <w:name w:val="heading 2"/>
    <w:basedOn w:val="a"/>
    <w:link w:val="2Char"/>
    <w:uiPriority w:val="9"/>
    <w:qFormat/>
    <w:rsid w:val="007D0BD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7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79E2"/>
    <w:rPr>
      <w:sz w:val="18"/>
      <w:szCs w:val="18"/>
    </w:rPr>
  </w:style>
  <w:style w:type="paragraph" w:styleId="a4">
    <w:name w:val="footer"/>
    <w:basedOn w:val="a"/>
    <w:link w:val="Char0"/>
    <w:uiPriority w:val="99"/>
    <w:unhideWhenUsed/>
    <w:rsid w:val="002879E2"/>
    <w:pPr>
      <w:tabs>
        <w:tab w:val="center" w:pos="4153"/>
        <w:tab w:val="right" w:pos="8306"/>
      </w:tabs>
      <w:snapToGrid w:val="0"/>
      <w:jc w:val="left"/>
    </w:pPr>
    <w:rPr>
      <w:sz w:val="18"/>
      <w:szCs w:val="18"/>
    </w:rPr>
  </w:style>
  <w:style w:type="character" w:customStyle="1" w:styleId="Char0">
    <w:name w:val="页脚 Char"/>
    <w:basedOn w:val="a0"/>
    <w:link w:val="a4"/>
    <w:uiPriority w:val="99"/>
    <w:rsid w:val="002879E2"/>
    <w:rPr>
      <w:sz w:val="18"/>
      <w:szCs w:val="18"/>
    </w:rPr>
  </w:style>
  <w:style w:type="paragraph" w:styleId="a5">
    <w:name w:val="List Paragraph"/>
    <w:basedOn w:val="a"/>
    <w:uiPriority w:val="34"/>
    <w:qFormat/>
    <w:rsid w:val="002879E2"/>
    <w:pPr>
      <w:ind w:firstLineChars="200" w:firstLine="420"/>
    </w:pPr>
  </w:style>
  <w:style w:type="paragraph" w:styleId="a6">
    <w:name w:val="Normal (Web)"/>
    <w:basedOn w:val="a"/>
    <w:uiPriority w:val="99"/>
    <w:semiHidden/>
    <w:unhideWhenUsed/>
    <w:rsid w:val="0043627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C4896"/>
    <w:rPr>
      <w:sz w:val="18"/>
      <w:szCs w:val="18"/>
    </w:rPr>
  </w:style>
  <w:style w:type="character" w:customStyle="1" w:styleId="Char1">
    <w:name w:val="批注框文本 Char"/>
    <w:basedOn w:val="a0"/>
    <w:link w:val="a7"/>
    <w:uiPriority w:val="99"/>
    <w:semiHidden/>
    <w:rsid w:val="007C4896"/>
    <w:rPr>
      <w:sz w:val="18"/>
      <w:szCs w:val="18"/>
    </w:rPr>
  </w:style>
  <w:style w:type="character" w:styleId="a8">
    <w:name w:val="Emphasis"/>
    <w:basedOn w:val="a0"/>
    <w:uiPriority w:val="20"/>
    <w:qFormat/>
    <w:rsid w:val="002730C3"/>
    <w:rPr>
      <w:i/>
      <w:iCs/>
    </w:rPr>
  </w:style>
  <w:style w:type="paragraph" w:styleId="a9">
    <w:name w:val="footnote text"/>
    <w:basedOn w:val="a"/>
    <w:link w:val="Char2"/>
    <w:uiPriority w:val="99"/>
    <w:semiHidden/>
    <w:unhideWhenUsed/>
    <w:rsid w:val="00722760"/>
    <w:pPr>
      <w:snapToGrid w:val="0"/>
      <w:jc w:val="left"/>
    </w:pPr>
    <w:rPr>
      <w:sz w:val="18"/>
      <w:szCs w:val="18"/>
    </w:rPr>
  </w:style>
  <w:style w:type="character" w:customStyle="1" w:styleId="Char2">
    <w:name w:val="脚注文本 Char"/>
    <w:basedOn w:val="a0"/>
    <w:link w:val="a9"/>
    <w:uiPriority w:val="99"/>
    <w:semiHidden/>
    <w:rsid w:val="00722760"/>
    <w:rPr>
      <w:sz w:val="18"/>
      <w:szCs w:val="18"/>
    </w:rPr>
  </w:style>
  <w:style w:type="character" w:styleId="aa">
    <w:name w:val="footnote reference"/>
    <w:basedOn w:val="a0"/>
    <w:uiPriority w:val="99"/>
    <w:semiHidden/>
    <w:unhideWhenUsed/>
    <w:rsid w:val="00722760"/>
    <w:rPr>
      <w:vertAlign w:val="superscript"/>
    </w:rPr>
  </w:style>
  <w:style w:type="paragraph" w:styleId="ab">
    <w:name w:val="Date"/>
    <w:basedOn w:val="a"/>
    <w:next w:val="a"/>
    <w:link w:val="Char3"/>
    <w:uiPriority w:val="99"/>
    <w:semiHidden/>
    <w:unhideWhenUsed/>
    <w:rsid w:val="00F15BD7"/>
    <w:pPr>
      <w:ind w:leftChars="2500" w:left="100"/>
    </w:pPr>
  </w:style>
  <w:style w:type="character" w:customStyle="1" w:styleId="Char3">
    <w:name w:val="日期 Char"/>
    <w:basedOn w:val="a0"/>
    <w:link w:val="ab"/>
    <w:uiPriority w:val="99"/>
    <w:semiHidden/>
    <w:rsid w:val="00F15BD7"/>
  </w:style>
  <w:style w:type="character" w:customStyle="1" w:styleId="2Char">
    <w:name w:val="标题 2 Char"/>
    <w:basedOn w:val="a0"/>
    <w:link w:val="2"/>
    <w:uiPriority w:val="9"/>
    <w:rsid w:val="007D0BD3"/>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673">
      <w:bodyDiv w:val="1"/>
      <w:marLeft w:val="0"/>
      <w:marRight w:val="0"/>
      <w:marTop w:val="0"/>
      <w:marBottom w:val="0"/>
      <w:divBdr>
        <w:top w:val="none" w:sz="0" w:space="0" w:color="auto"/>
        <w:left w:val="none" w:sz="0" w:space="0" w:color="auto"/>
        <w:bottom w:val="none" w:sz="0" w:space="0" w:color="auto"/>
        <w:right w:val="none" w:sz="0" w:space="0" w:color="auto"/>
      </w:divBdr>
    </w:div>
    <w:div w:id="109664156">
      <w:bodyDiv w:val="1"/>
      <w:marLeft w:val="0"/>
      <w:marRight w:val="0"/>
      <w:marTop w:val="0"/>
      <w:marBottom w:val="0"/>
      <w:divBdr>
        <w:top w:val="none" w:sz="0" w:space="0" w:color="auto"/>
        <w:left w:val="none" w:sz="0" w:space="0" w:color="auto"/>
        <w:bottom w:val="none" w:sz="0" w:space="0" w:color="auto"/>
        <w:right w:val="none" w:sz="0" w:space="0" w:color="auto"/>
      </w:divBdr>
    </w:div>
    <w:div w:id="217252214">
      <w:bodyDiv w:val="1"/>
      <w:marLeft w:val="0"/>
      <w:marRight w:val="0"/>
      <w:marTop w:val="0"/>
      <w:marBottom w:val="0"/>
      <w:divBdr>
        <w:top w:val="none" w:sz="0" w:space="0" w:color="auto"/>
        <w:left w:val="none" w:sz="0" w:space="0" w:color="auto"/>
        <w:bottom w:val="none" w:sz="0" w:space="0" w:color="auto"/>
        <w:right w:val="none" w:sz="0" w:space="0" w:color="auto"/>
      </w:divBdr>
    </w:div>
    <w:div w:id="239409111">
      <w:bodyDiv w:val="1"/>
      <w:marLeft w:val="0"/>
      <w:marRight w:val="0"/>
      <w:marTop w:val="0"/>
      <w:marBottom w:val="0"/>
      <w:divBdr>
        <w:top w:val="none" w:sz="0" w:space="0" w:color="auto"/>
        <w:left w:val="none" w:sz="0" w:space="0" w:color="auto"/>
        <w:bottom w:val="none" w:sz="0" w:space="0" w:color="auto"/>
        <w:right w:val="none" w:sz="0" w:space="0" w:color="auto"/>
      </w:divBdr>
    </w:div>
    <w:div w:id="374280198">
      <w:bodyDiv w:val="1"/>
      <w:marLeft w:val="0"/>
      <w:marRight w:val="0"/>
      <w:marTop w:val="0"/>
      <w:marBottom w:val="0"/>
      <w:divBdr>
        <w:top w:val="none" w:sz="0" w:space="0" w:color="auto"/>
        <w:left w:val="none" w:sz="0" w:space="0" w:color="auto"/>
        <w:bottom w:val="none" w:sz="0" w:space="0" w:color="auto"/>
        <w:right w:val="none" w:sz="0" w:space="0" w:color="auto"/>
      </w:divBdr>
      <w:divsChild>
        <w:div w:id="350762515">
          <w:marLeft w:val="0"/>
          <w:marRight w:val="0"/>
          <w:marTop w:val="0"/>
          <w:marBottom w:val="0"/>
          <w:divBdr>
            <w:top w:val="none" w:sz="0" w:space="0" w:color="auto"/>
            <w:left w:val="none" w:sz="0" w:space="0" w:color="auto"/>
            <w:bottom w:val="none" w:sz="0" w:space="0" w:color="auto"/>
            <w:right w:val="none" w:sz="0" w:space="0" w:color="auto"/>
          </w:divBdr>
        </w:div>
      </w:divsChild>
    </w:div>
    <w:div w:id="651250974">
      <w:bodyDiv w:val="1"/>
      <w:marLeft w:val="0"/>
      <w:marRight w:val="0"/>
      <w:marTop w:val="0"/>
      <w:marBottom w:val="0"/>
      <w:divBdr>
        <w:top w:val="none" w:sz="0" w:space="0" w:color="auto"/>
        <w:left w:val="none" w:sz="0" w:space="0" w:color="auto"/>
        <w:bottom w:val="none" w:sz="0" w:space="0" w:color="auto"/>
        <w:right w:val="none" w:sz="0" w:space="0" w:color="auto"/>
      </w:divBdr>
    </w:div>
    <w:div w:id="923610804">
      <w:bodyDiv w:val="1"/>
      <w:marLeft w:val="0"/>
      <w:marRight w:val="0"/>
      <w:marTop w:val="0"/>
      <w:marBottom w:val="0"/>
      <w:divBdr>
        <w:top w:val="none" w:sz="0" w:space="0" w:color="auto"/>
        <w:left w:val="none" w:sz="0" w:space="0" w:color="auto"/>
        <w:bottom w:val="none" w:sz="0" w:space="0" w:color="auto"/>
        <w:right w:val="none" w:sz="0" w:space="0" w:color="auto"/>
      </w:divBdr>
    </w:div>
    <w:div w:id="1153451978">
      <w:bodyDiv w:val="1"/>
      <w:marLeft w:val="0"/>
      <w:marRight w:val="0"/>
      <w:marTop w:val="0"/>
      <w:marBottom w:val="0"/>
      <w:divBdr>
        <w:top w:val="none" w:sz="0" w:space="0" w:color="auto"/>
        <w:left w:val="none" w:sz="0" w:space="0" w:color="auto"/>
        <w:bottom w:val="none" w:sz="0" w:space="0" w:color="auto"/>
        <w:right w:val="none" w:sz="0" w:space="0" w:color="auto"/>
      </w:divBdr>
    </w:div>
    <w:div w:id="1169447894">
      <w:bodyDiv w:val="1"/>
      <w:marLeft w:val="0"/>
      <w:marRight w:val="0"/>
      <w:marTop w:val="0"/>
      <w:marBottom w:val="0"/>
      <w:divBdr>
        <w:top w:val="none" w:sz="0" w:space="0" w:color="auto"/>
        <w:left w:val="none" w:sz="0" w:space="0" w:color="auto"/>
        <w:bottom w:val="none" w:sz="0" w:space="0" w:color="auto"/>
        <w:right w:val="none" w:sz="0" w:space="0" w:color="auto"/>
      </w:divBdr>
    </w:div>
    <w:div w:id="1237087782">
      <w:bodyDiv w:val="1"/>
      <w:marLeft w:val="0"/>
      <w:marRight w:val="0"/>
      <w:marTop w:val="0"/>
      <w:marBottom w:val="0"/>
      <w:divBdr>
        <w:top w:val="none" w:sz="0" w:space="0" w:color="auto"/>
        <w:left w:val="none" w:sz="0" w:space="0" w:color="auto"/>
        <w:bottom w:val="none" w:sz="0" w:space="0" w:color="auto"/>
        <w:right w:val="none" w:sz="0" w:space="0" w:color="auto"/>
      </w:divBdr>
    </w:div>
    <w:div w:id="1555854352">
      <w:bodyDiv w:val="1"/>
      <w:marLeft w:val="0"/>
      <w:marRight w:val="0"/>
      <w:marTop w:val="0"/>
      <w:marBottom w:val="0"/>
      <w:divBdr>
        <w:top w:val="none" w:sz="0" w:space="0" w:color="auto"/>
        <w:left w:val="none" w:sz="0" w:space="0" w:color="auto"/>
        <w:bottom w:val="none" w:sz="0" w:space="0" w:color="auto"/>
        <w:right w:val="none" w:sz="0" w:space="0" w:color="auto"/>
      </w:divBdr>
    </w:div>
    <w:div w:id="1579825594">
      <w:bodyDiv w:val="1"/>
      <w:marLeft w:val="0"/>
      <w:marRight w:val="0"/>
      <w:marTop w:val="0"/>
      <w:marBottom w:val="0"/>
      <w:divBdr>
        <w:top w:val="none" w:sz="0" w:space="0" w:color="auto"/>
        <w:left w:val="none" w:sz="0" w:space="0" w:color="auto"/>
        <w:bottom w:val="none" w:sz="0" w:space="0" w:color="auto"/>
        <w:right w:val="none" w:sz="0" w:space="0" w:color="auto"/>
      </w:divBdr>
    </w:div>
    <w:div w:id="1658730972">
      <w:bodyDiv w:val="1"/>
      <w:marLeft w:val="0"/>
      <w:marRight w:val="0"/>
      <w:marTop w:val="0"/>
      <w:marBottom w:val="0"/>
      <w:divBdr>
        <w:top w:val="none" w:sz="0" w:space="0" w:color="auto"/>
        <w:left w:val="none" w:sz="0" w:space="0" w:color="auto"/>
        <w:bottom w:val="none" w:sz="0" w:space="0" w:color="auto"/>
        <w:right w:val="none" w:sz="0" w:space="0" w:color="auto"/>
      </w:divBdr>
    </w:div>
    <w:div w:id="1745684627">
      <w:bodyDiv w:val="1"/>
      <w:marLeft w:val="0"/>
      <w:marRight w:val="0"/>
      <w:marTop w:val="0"/>
      <w:marBottom w:val="0"/>
      <w:divBdr>
        <w:top w:val="none" w:sz="0" w:space="0" w:color="auto"/>
        <w:left w:val="none" w:sz="0" w:space="0" w:color="auto"/>
        <w:bottom w:val="none" w:sz="0" w:space="0" w:color="auto"/>
        <w:right w:val="none" w:sz="0" w:space="0" w:color="auto"/>
      </w:divBdr>
    </w:div>
    <w:div w:id="1897475164">
      <w:bodyDiv w:val="1"/>
      <w:marLeft w:val="0"/>
      <w:marRight w:val="0"/>
      <w:marTop w:val="0"/>
      <w:marBottom w:val="0"/>
      <w:divBdr>
        <w:top w:val="none" w:sz="0" w:space="0" w:color="auto"/>
        <w:left w:val="none" w:sz="0" w:space="0" w:color="auto"/>
        <w:bottom w:val="none" w:sz="0" w:space="0" w:color="auto"/>
        <w:right w:val="none" w:sz="0" w:space="0" w:color="auto"/>
      </w:divBdr>
    </w:div>
    <w:div w:id="21461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553</Words>
  <Characters>3157</Characters>
  <Application>Microsoft Office Word</Application>
  <DocSecurity>0</DocSecurity>
  <Lines>26</Lines>
  <Paragraphs>7</Paragraphs>
  <ScaleCrop>false</ScaleCrop>
  <Company>P R C</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zcb</dc:creator>
  <cp:lastModifiedBy>1</cp:lastModifiedBy>
  <cp:revision>2</cp:revision>
  <dcterms:created xsi:type="dcterms:W3CDTF">2019-06-26T04:27:00Z</dcterms:created>
  <dcterms:modified xsi:type="dcterms:W3CDTF">2019-06-26T04:27:00Z</dcterms:modified>
</cp:coreProperties>
</file>